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9EDCB8" w14:textId="2C97CCFB" w:rsidR="00AA16B5" w:rsidRPr="00630D59" w:rsidRDefault="00630D59" w:rsidP="00630D59">
      <w:pPr>
        <w:pStyle w:val="Heading3"/>
        <w:keepNext w:val="0"/>
        <w:keepLines w:val="0"/>
        <w:spacing w:before="280"/>
        <w:jc w:val="center"/>
        <w:rPr>
          <w:color w:val="1F3763"/>
        </w:rPr>
      </w:pPr>
      <w:r w:rsidRPr="00630D59">
        <w:rPr>
          <w:color w:val="1F3763"/>
        </w:rPr>
        <w:t>DASS 21 Score Prediction</w:t>
      </w:r>
    </w:p>
    <w:p w14:paraId="6B292B76" w14:textId="71F9FE54" w:rsidR="00B35B0E" w:rsidRDefault="009667A8">
      <w:pPr>
        <w:pStyle w:val="Heading3"/>
        <w:keepNext w:val="0"/>
        <w:keepLines w:val="0"/>
        <w:spacing w:before="280"/>
      </w:pPr>
      <w:r>
        <w:rPr>
          <w:color w:val="1F3763"/>
          <w:sz w:val="24"/>
          <w:szCs w:val="24"/>
        </w:rPr>
        <w:t xml:space="preserve">Introduction </w:t>
      </w:r>
    </w:p>
    <w:p w14:paraId="257546F4" w14:textId="2AB18015" w:rsidR="00B35B0E" w:rsidRDefault="009667A8">
      <w:pPr>
        <w:rPr>
          <w:color w:val="393D40"/>
          <w:sz w:val="24"/>
          <w:szCs w:val="24"/>
        </w:rPr>
      </w:pPr>
      <w:r>
        <w:t xml:space="preserve">The COVID-19 pandemic and the resulting economic recession have negatively affected many people’s mental health.  </w:t>
      </w:r>
      <w:r w:rsidR="00630D59">
        <w:t>By using</w:t>
      </w:r>
      <w:r>
        <w:t xml:space="preserve"> the sample data collected from the survey responses, we have developed a linear regression model to predict the DASS-21 score, </w:t>
      </w:r>
      <w:proofErr w:type="spellStart"/>
      <w:r>
        <w:t>analyzing</w:t>
      </w:r>
      <w:proofErr w:type="spellEnd"/>
      <w:r>
        <w:t xml:space="preserve"> which factors are contributing to the prediction of the stress </w:t>
      </w:r>
      <w:proofErr w:type="gramStart"/>
      <w:r>
        <w:t>scale(</w:t>
      </w:r>
      <w:proofErr w:type="gramEnd"/>
      <w:r>
        <w:t>DASS-21 score). The following paragraphs explain the exploratory analysis of the data, including data preparation, model development, and model selection based on the candidate models.</w:t>
      </w:r>
    </w:p>
    <w:p w14:paraId="1F2FC680" w14:textId="77777777" w:rsidR="00B35B0E" w:rsidRDefault="00B35B0E">
      <w:pPr>
        <w:rPr>
          <w:color w:val="393D40"/>
          <w:sz w:val="24"/>
          <w:szCs w:val="24"/>
        </w:rPr>
      </w:pPr>
    </w:p>
    <w:p w14:paraId="06DED766" w14:textId="77777777" w:rsidR="00B35B0E" w:rsidRDefault="009667A8">
      <w:pPr>
        <w:pStyle w:val="Heading3"/>
        <w:keepNext w:val="0"/>
        <w:keepLines w:val="0"/>
        <w:spacing w:before="280"/>
        <w:rPr>
          <w:color w:val="1F3763"/>
          <w:sz w:val="24"/>
          <w:szCs w:val="24"/>
        </w:rPr>
      </w:pPr>
      <w:bookmarkStart w:id="0" w:name="_fe6xg2xm68pb" w:colFirst="0" w:colLast="0"/>
      <w:bookmarkEnd w:id="0"/>
      <w:r>
        <w:rPr>
          <w:color w:val="1F3763"/>
          <w:sz w:val="24"/>
          <w:szCs w:val="24"/>
        </w:rPr>
        <w:t xml:space="preserve">Exploratory Data Analysis </w:t>
      </w:r>
    </w:p>
    <w:p w14:paraId="2DFA0EB1" w14:textId="77777777" w:rsidR="00B35B0E" w:rsidRDefault="009667A8">
      <w:r>
        <w:t xml:space="preserve">To generalize the composition of the data, I examined the general statistical information of the dataset by using pandas. This statistical information summarizes the number of entries, count, max, min, etc. </w:t>
      </w:r>
    </w:p>
    <w:p w14:paraId="6D125D56" w14:textId="77777777" w:rsidR="00B35B0E" w:rsidRDefault="00B35B0E"/>
    <w:p w14:paraId="74939F8E" w14:textId="77777777" w:rsidR="00B35B0E" w:rsidRDefault="009667A8">
      <w:r>
        <w:t xml:space="preserve">Table 1 shows a partial sight of the data for each column (category) within the data set. Table 2 and Table 3 show a summary of numeric values and non-numeric values within the DASS_21 set. There are a total </w:t>
      </w:r>
      <w:proofErr w:type="gramStart"/>
      <w:r>
        <w:t>of  841</w:t>
      </w:r>
      <w:proofErr w:type="gramEnd"/>
      <w:r>
        <w:t xml:space="preserve"> columns in this set, and all columns do not contain any missing values.</w:t>
      </w:r>
    </w:p>
    <w:p w14:paraId="5E5CF967" w14:textId="77777777" w:rsidR="00B35B0E" w:rsidRDefault="00B35B0E">
      <w:pPr>
        <w:pBdr>
          <w:top w:val="nil"/>
          <w:left w:val="nil"/>
          <w:bottom w:val="nil"/>
          <w:right w:val="nil"/>
          <w:between w:val="nil"/>
        </w:pBdr>
        <w:rPr>
          <w:rFonts w:ascii="Calibri" w:eastAsia="Calibri" w:hAnsi="Calibri" w:cs="Calibri"/>
          <w:i/>
          <w:color w:val="44546A"/>
          <w:sz w:val="18"/>
          <w:szCs w:val="18"/>
        </w:rPr>
      </w:pPr>
    </w:p>
    <w:p w14:paraId="2FD8D722" w14:textId="77777777" w:rsidR="00B35B0E" w:rsidRDefault="009667A8">
      <w:pPr>
        <w:pBdr>
          <w:top w:val="nil"/>
          <w:left w:val="nil"/>
          <w:bottom w:val="nil"/>
          <w:right w:val="nil"/>
          <w:between w:val="nil"/>
        </w:pBdr>
        <w:rPr>
          <w:rFonts w:ascii="Calibri" w:eastAsia="Calibri" w:hAnsi="Calibri" w:cs="Calibri"/>
          <w:i/>
          <w:color w:val="44546A"/>
          <w:sz w:val="18"/>
          <w:szCs w:val="18"/>
        </w:rPr>
      </w:pPr>
      <w:r>
        <w:rPr>
          <w:rFonts w:ascii="Calibri" w:eastAsia="Calibri" w:hAnsi="Calibri" w:cs="Calibri"/>
          <w:i/>
          <w:noProof/>
          <w:color w:val="44546A"/>
          <w:sz w:val="18"/>
          <w:szCs w:val="18"/>
        </w:rPr>
        <w:drawing>
          <wp:inline distT="114300" distB="114300" distL="114300" distR="114300" wp14:anchorId="32A1FD07" wp14:editId="0B74D455">
            <wp:extent cx="5731200" cy="5842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5731200" cy="584200"/>
                    </a:xfrm>
                    <a:prstGeom prst="rect">
                      <a:avLst/>
                    </a:prstGeom>
                    <a:ln/>
                  </pic:spPr>
                </pic:pic>
              </a:graphicData>
            </a:graphic>
          </wp:inline>
        </w:drawing>
      </w:r>
    </w:p>
    <w:p w14:paraId="2CC210B7" w14:textId="77777777" w:rsidR="00B35B0E" w:rsidRDefault="009667A8">
      <w:pPr>
        <w:pBdr>
          <w:top w:val="nil"/>
          <w:left w:val="nil"/>
          <w:bottom w:val="nil"/>
          <w:right w:val="nil"/>
          <w:between w:val="nil"/>
        </w:pBdr>
        <w:rPr>
          <w:rFonts w:ascii="Calibri" w:eastAsia="Calibri" w:hAnsi="Calibri" w:cs="Calibri"/>
          <w:i/>
          <w:color w:val="44546A"/>
          <w:sz w:val="18"/>
          <w:szCs w:val="18"/>
        </w:rPr>
      </w:pPr>
      <w:r>
        <w:rPr>
          <w:rFonts w:ascii="Calibri" w:eastAsia="Calibri" w:hAnsi="Calibri" w:cs="Calibri"/>
          <w:i/>
          <w:color w:val="44546A"/>
          <w:sz w:val="18"/>
          <w:szCs w:val="18"/>
        </w:rPr>
        <w:t xml:space="preserve">Table 1: DASS_1 Score </w:t>
      </w:r>
      <w:proofErr w:type="spellStart"/>
      <w:r>
        <w:rPr>
          <w:rFonts w:ascii="Calibri" w:eastAsia="Calibri" w:hAnsi="Calibri" w:cs="Calibri"/>
          <w:i/>
          <w:color w:val="44546A"/>
          <w:sz w:val="18"/>
          <w:szCs w:val="18"/>
        </w:rPr>
        <w:t>DataFrame</w:t>
      </w:r>
      <w:proofErr w:type="spellEnd"/>
    </w:p>
    <w:p w14:paraId="2C07FC65" w14:textId="77777777" w:rsidR="00B35B0E" w:rsidRDefault="00B35B0E">
      <w:pPr>
        <w:rPr>
          <w:rFonts w:ascii="Times New Roman" w:eastAsia="Times New Roman" w:hAnsi="Times New Roman" w:cs="Times New Roman"/>
          <w:i/>
          <w:color w:val="44546A"/>
          <w:sz w:val="24"/>
          <w:szCs w:val="24"/>
        </w:rPr>
      </w:pPr>
    </w:p>
    <w:p w14:paraId="496A8635" w14:textId="77777777" w:rsidR="00B35B0E" w:rsidRDefault="009667A8">
      <w:pPr>
        <w:pBdr>
          <w:top w:val="nil"/>
          <w:left w:val="nil"/>
          <w:bottom w:val="nil"/>
          <w:right w:val="nil"/>
          <w:between w:val="nil"/>
        </w:pBdr>
        <w:rPr>
          <w:rFonts w:ascii="Calibri" w:eastAsia="Calibri" w:hAnsi="Calibri" w:cs="Calibri"/>
          <w:i/>
          <w:color w:val="44546A"/>
          <w:sz w:val="18"/>
          <w:szCs w:val="18"/>
        </w:rPr>
      </w:pPr>
      <w:r>
        <w:rPr>
          <w:rFonts w:ascii="Calibri" w:eastAsia="Calibri" w:hAnsi="Calibri" w:cs="Calibri"/>
          <w:i/>
          <w:noProof/>
          <w:color w:val="44546A"/>
          <w:sz w:val="18"/>
          <w:szCs w:val="18"/>
        </w:rPr>
        <w:lastRenderedPageBreak/>
        <w:drawing>
          <wp:inline distT="114300" distB="114300" distL="114300" distR="114300" wp14:anchorId="1C026BBE" wp14:editId="23EC079B">
            <wp:extent cx="3590522" cy="3986213"/>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3590522" cy="3986213"/>
                    </a:xfrm>
                    <a:prstGeom prst="rect">
                      <a:avLst/>
                    </a:prstGeom>
                    <a:ln/>
                  </pic:spPr>
                </pic:pic>
              </a:graphicData>
            </a:graphic>
          </wp:inline>
        </w:drawing>
      </w:r>
    </w:p>
    <w:p w14:paraId="16AB7F17" w14:textId="77777777" w:rsidR="00B35B0E" w:rsidRDefault="009667A8">
      <w:pPr>
        <w:pBdr>
          <w:top w:val="nil"/>
          <w:left w:val="nil"/>
          <w:bottom w:val="nil"/>
          <w:right w:val="nil"/>
          <w:between w:val="nil"/>
        </w:pBdr>
        <w:rPr>
          <w:rFonts w:ascii="Calibri" w:eastAsia="Calibri" w:hAnsi="Calibri" w:cs="Calibri"/>
          <w:i/>
          <w:color w:val="44546A"/>
          <w:sz w:val="18"/>
          <w:szCs w:val="18"/>
        </w:rPr>
      </w:pPr>
      <w:r>
        <w:rPr>
          <w:rFonts w:ascii="Calibri" w:eastAsia="Calibri" w:hAnsi="Calibri" w:cs="Calibri"/>
          <w:i/>
          <w:color w:val="44546A"/>
          <w:sz w:val="18"/>
          <w:szCs w:val="18"/>
        </w:rPr>
        <w:t xml:space="preserve">Table 2: </w:t>
      </w:r>
      <w:proofErr w:type="gramStart"/>
      <w:r>
        <w:rPr>
          <w:rFonts w:ascii="Calibri" w:eastAsia="Calibri" w:hAnsi="Calibri" w:cs="Calibri"/>
          <w:i/>
          <w:color w:val="44546A"/>
          <w:sz w:val="18"/>
          <w:szCs w:val="18"/>
        </w:rPr>
        <w:t>Numerical  Statistical</w:t>
      </w:r>
      <w:proofErr w:type="gramEnd"/>
      <w:r>
        <w:rPr>
          <w:rFonts w:ascii="Calibri" w:eastAsia="Calibri" w:hAnsi="Calibri" w:cs="Calibri"/>
          <w:i/>
          <w:color w:val="44546A"/>
          <w:sz w:val="18"/>
          <w:szCs w:val="18"/>
        </w:rPr>
        <w:t xml:space="preserve"> Summary</w:t>
      </w:r>
    </w:p>
    <w:p w14:paraId="4C37550B" w14:textId="77777777" w:rsidR="00B35B0E" w:rsidRDefault="00B35B0E">
      <w:pPr>
        <w:rPr>
          <w:rFonts w:ascii="Calibri" w:eastAsia="Calibri" w:hAnsi="Calibri" w:cs="Calibri"/>
          <w:i/>
          <w:color w:val="44546A"/>
          <w:sz w:val="18"/>
          <w:szCs w:val="18"/>
        </w:rPr>
      </w:pPr>
    </w:p>
    <w:p w14:paraId="01C66FFA" w14:textId="77777777" w:rsidR="00B35B0E" w:rsidRDefault="009667A8">
      <w:pPr>
        <w:pBdr>
          <w:top w:val="nil"/>
          <w:left w:val="nil"/>
          <w:bottom w:val="nil"/>
          <w:right w:val="nil"/>
          <w:between w:val="nil"/>
        </w:pBdr>
        <w:rPr>
          <w:rFonts w:ascii="Calibri" w:eastAsia="Calibri" w:hAnsi="Calibri" w:cs="Calibri"/>
          <w:i/>
          <w:color w:val="44546A"/>
          <w:sz w:val="18"/>
          <w:szCs w:val="18"/>
        </w:rPr>
      </w:pPr>
      <w:r>
        <w:rPr>
          <w:rFonts w:ascii="Calibri" w:eastAsia="Calibri" w:hAnsi="Calibri" w:cs="Calibri"/>
          <w:i/>
          <w:noProof/>
          <w:color w:val="44546A"/>
          <w:sz w:val="18"/>
          <w:szCs w:val="18"/>
        </w:rPr>
        <w:drawing>
          <wp:inline distT="114300" distB="114300" distL="114300" distR="114300" wp14:anchorId="30EC85E6" wp14:editId="7CD9920E">
            <wp:extent cx="2081213" cy="539896"/>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2081213" cy="539896"/>
                    </a:xfrm>
                    <a:prstGeom prst="rect">
                      <a:avLst/>
                    </a:prstGeom>
                    <a:ln/>
                  </pic:spPr>
                </pic:pic>
              </a:graphicData>
            </a:graphic>
          </wp:inline>
        </w:drawing>
      </w:r>
    </w:p>
    <w:p w14:paraId="34C2694B" w14:textId="77777777" w:rsidR="00B35B0E" w:rsidRDefault="009667A8">
      <w:pPr>
        <w:pBdr>
          <w:top w:val="nil"/>
          <w:left w:val="nil"/>
          <w:bottom w:val="nil"/>
          <w:right w:val="nil"/>
          <w:between w:val="nil"/>
        </w:pBdr>
        <w:rPr>
          <w:rFonts w:ascii="Calibri" w:eastAsia="Calibri" w:hAnsi="Calibri" w:cs="Calibri"/>
          <w:i/>
          <w:color w:val="44546A"/>
          <w:sz w:val="18"/>
          <w:szCs w:val="18"/>
        </w:rPr>
      </w:pPr>
      <w:r>
        <w:rPr>
          <w:rFonts w:ascii="Calibri" w:eastAsia="Calibri" w:hAnsi="Calibri" w:cs="Calibri"/>
          <w:i/>
          <w:color w:val="44546A"/>
          <w:sz w:val="18"/>
          <w:szCs w:val="18"/>
        </w:rPr>
        <w:t xml:space="preserve">Table 3: Non </w:t>
      </w:r>
      <w:proofErr w:type="gramStart"/>
      <w:r>
        <w:rPr>
          <w:rFonts w:ascii="Calibri" w:eastAsia="Calibri" w:hAnsi="Calibri" w:cs="Calibri"/>
          <w:i/>
          <w:color w:val="44546A"/>
          <w:sz w:val="18"/>
          <w:szCs w:val="18"/>
        </w:rPr>
        <w:t>Numerical  Statistical</w:t>
      </w:r>
      <w:proofErr w:type="gramEnd"/>
      <w:r>
        <w:rPr>
          <w:rFonts w:ascii="Calibri" w:eastAsia="Calibri" w:hAnsi="Calibri" w:cs="Calibri"/>
          <w:i/>
          <w:color w:val="44546A"/>
          <w:sz w:val="18"/>
          <w:szCs w:val="18"/>
        </w:rPr>
        <w:t xml:space="preserve"> Summary</w:t>
      </w:r>
    </w:p>
    <w:p w14:paraId="214E20D1" w14:textId="77777777" w:rsidR="00B35B0E" w:rsidRDefault="00B35B0E"/>
    <w:p w14:paraId="042E1AE8" w14:textId="77777777" w:rsidR="002B46EA" w:rsidRDefault="002B46EA">
      <w:r w:rsidRPr="002B46EA">
        <w:t xml:space="preserve">Figure 1a shows a heatmap to demonstrate the correlation between variables. At a glance, it looks like GHQ_12, Work, and </w:t>
      </w:r>
      <w:proofErr w:type="spellStart"/>
      <w:r w:rsidRPr="002B46EA">
        <w:t>Appreciation_of_beauty</w:t>
      </w:r>
      <w:proofErr w:type="spellEnd"/>
      <w:r w:rsidRPr="002B46EA">
        <w:t xml:space="preserve"> may be decent predictors for DASS_12 scores prediction, while SEC, Transcendence, Hope, Perseverance, and Zest have little correlation to the </w:t>
      </w:r>
      <w:proofErr w:type="spellStart"/>
      <w:r w:rsidRPr="002B46EA">
        <w:t>DASS_Score</w:t>
      </w:r>
      <w:proofErr w:type="spellEnd"/>
      <w:r w:rsidRPr="002B46EA">
        <w:t>. This assumption will be validated further during model construction. Figure 1b shows the correlations between the DASS21 score and the best predictor variables. As we can see, we are optimizing the correlated variables.</w:t>
      </w:r>
    </w:p>
    <w:p w14:paraId="40E36D37" w14:textId="77777777" w:rsidR="002B46EA" w:rsidRDefault="002B46EA"/>
    <w:p w14:paraId="37B68AA8" w14:textId="77CAF9F0" w:rsidR="00B35B0E" w:rsidRDefault="009667A8">
      <w:r>
        <w:rPr>
          <w:noProof/>
        </w:rPr>
        <w:lastRenderedPageBreak/>
        <w:drawing>
          <wp:inline distT="114300" distB="114300" distL="114300" distR="114300" wp14:anchorId="41C52A8E" wp14:editId="43FE7303">
            <wp:extent cx="3314700" cy="2537909"/>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t="9074" r="11295"/>
                    <a:stretch>
                      <a:fillRect/>
                    </a:stretch>
                  </pic:blipFill>
                  <pic:spPr>
                    <a:xfrm>
                      <a:off x="0" y="0"/>
                      <a:ext cx="3314700" cy="2537909"/>
                    </a:xfrm>
                    <a:prstGeom prst="rect">
                      <a:avLst/>
                    </a:prstGeom>
                    <a:ln/>
                  </pic:spPr>
                </pic:pic>
              </a:graphicData>
            </a:graphic>
          </wp:inline>
        </w:drawing>
      </w:r>
    </w:p>
    <w:p w14:paraId="70F22A97" w14:textId="6B68406E" w:rsidR="00B35B0E" w:rsidRDefault="009667A8">
      <w:pPr>
        <w:rPr>
          <w:rFonts w:ascii="Calibri" w:eastAsia="Calibri" w:hAnsi="Calibri" w:cs="Calibri"/>
          <w:i/>
          <w:color w:val="44546A"/>
          <w:sz w:val="18"/>
          <w:szCs w:val="18"/>
        </w:rPr>
      </w:pPr>
      <w:r>
        <w:rPr>
          <w:rFonts w:ascii="Calibri" w:eastAsia="Calibri" w:hAnsi="Calibri" w:cs="Calibri"/>
          <w:i/>
          <w:color w:val="44546A"/>
          <w:sz w:val="18"/>
          <w:szCs w:val="18"/>
        </w:rPr>
        <w:t>Figure 1</w:t>
      </w:r>
      <w:r w:rsidR="002B46EA">
        <w:rPr>
          <w:rFonts w:ascii="Calibri" w:eastAsia="Calibri" w:hAnsi="Calibri" w:cs="Calibri"/>
          <w:i/>
          <w:color w:val="44546A"/>
          <w:sz w:val="18"/>
          <w:szCs w:val="18"/>
        </w:rPr>
        <w:t>a</w:t>
      </w:r>
      <w:r>
        <w:rPr>
          <w:rFonts w:ascii="Calibri" w:eastAsia="Calibri" w:hAnsi="Calibri" w:cs="Calibri"/>
          <w:i/>
          <w:color w:val="44546A"/>
          <w:sz w:val="18"/>
          <w:szCs w:val="18"/>
        </w:rPr>
        <w:t>: Correlation heatmap for variables within the raw dataset</w:t>
      </w:r>
    </w:p>
    <w:p w14:paraId="1FF9A89C" w14:textId="02197C73" w:rsidR="002B46EA" w:rsidRDefault="002B46EA">
      <w:r w:rsidRPr="002B46EA">
        <w:rPr>
          <w:noProof/>
        </w:rPr>
        <w:drawing>
          <wp:inline distT="0" distB="0" distL="0" distR="0" wp14:anchorId="26C7FD6E" wp14:editId="73375902">
            <wp:extent cx="2395243" cy="1796432"/>
            <wp:effectExtent l="0" t="0" r="5080" b="0"/>
            <wp:docPr id="18" name="Picture 18"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quare&#10;&#10;Description automatically generated"/>
                    <pic:cNvPicPr/>
                  </pic:nvPicPr>
                  <pic:blipFill>
                    <a:blip r:embed="rId10"/>
                    <a:stretch>
                      <a:fillRect/>
                    </a:stretch>
                  </pic:blipFill>
                  <pic:spPr>
                    <a:xfrm>
                      <a:off x="0" y="0"/>
                      <a:ext cx="2410147" cy="1807610"/>
                    </a:xfrm>
                    <a:prstGeom prst="rect">
                      <a:avLst/>
                    </a:prstGeom>
                  </pic:spPr>
                </pic:pic>
              </a:graphicData>
            </a:graphic>
          </wp:inline>
        </w:drawing>
      </w:r>
    </w:p>
    <w:p w14:paraId="767B4BB9" w14:textId="059B2F58" w:rsidR="002B46EA" w:rsidRDefault="002B46EA" w:rsidP="002B46EA">
      <w:pPr>
        <w:rPr>
          <w:rFonts w:ascii="Calibri" w:eastAsia="Calibri" w:hAnsi="Calibri" w:cs="Calibri"/>
          <w:i/>
          <w:color w:val="44546A"/>
          <w:sz w:val="18"/>
          <w:szCs w:val="18"/>
        </w:rPr>
      </w:pPr>
      <w:r>
        <w:rPr>
          <w:rFonts w:ascii="Calibri" w:eastAsia="Calibri" w:hAnsi="Calibri" w:cs="Calibri"/>
          <w:i/>
          <w:color w:val="44546A"/>
          <w:sz w:val="18"/>
          <w:szCs w:val="18"/>
        </w:rPr>
        <w:t>Figure 1</w:t>
      </w:r>
      <w:r>
        <w:rPr>
          <w:rFonts w:ascii="Microsoft YaHei" w:eastAsia="Microsoft YaHei" w:hAnsi="Microsoft YaHei" w:cs="Microsoft YaHei"/>
          <w:i/>
          <w:color w:val="44546A"/>
          <w:sz w:val="18"/>
          <w:szCs w:val="18"/>
          <w:lang w:val="en-CA"/>
        </w:rPr>
        <w:t>b</w:t>
      </w:r>
      <w:r>
        <w:rPr>
          <w:rFonts w:ascii="Calibri" w:eastAsia="Calibri" w:hAnsi="Calibri" w:cs="Calibri"/>
          <w:i/>
          <w:color w:val="44546A"/>
          <w:sz w:val="18"/>
          <w:szCs w:val="18"/>
        </w:rPr>
        <w:t>: Correlation heatmap for variables within the selected model</w:t>
      </w:r>
    </w:p>
    <w:p w14:paraId="1558E1B6" w14:textId="77777777" w:rsidR="00B35B0E" w:rsidRDefault="00B35B0E"/>
    <w:p w14:paraId="0DD7CA87" w14:textId="77777777" w:rsidR="00B35B0E" w:rsidRDefault="009667A8">
      <w:r>
        <w:t xml:space="preserve">Figure 2 shows the distribution graphs for all the categories within the dataset. Figure 3-5 shows the categories distribution for low, medium, and high DASS21 score groups. As we can observe from the graph, the low DASS21 score group has the most number of individuals (655 counts), and the high DASS21 score group has the least number of </w:t>
      </w:r>
      <w:proofErr w:type="gramStart"/>
      <w:r>
        <w:t>individuals(</w:t>
      </w:r>
      <w:proofErr w:type="gramEnd"/>
      <w:r>
        <w:t xml:space="preserve">26), suggesting that most people who took the sample have low DASS21 scores, and in other words, most individuals are not suffering from severe negative psychological consequences based on the survey collected. The low DASS21 score group has a normal distribution of SEC score and more </w:t>
      </w:r>
      <w:proofErr w:type="gramStart"/>
      <w:r>
        <w:t>females</w:t>
      </w:r>
      <w:proofErr w:type="gramEnd"/>
      <w:r>
        <w:t xml:space="preserve"> individuals. </w:t>
      </w:r>
    </w:p>
    <w:p w14:paraId="2A81547E" w14:textId="77777777" w:rsidR="00B35B0E" w:rsidRDefault="00B35B0E"/>
    <w:p w14:paraId="3E932922" w14:textId="77777777" w:rsidR="00B35B0E" w:rsidRDefault="009667A8">
      <w:r>
        <w:t xml:space="preserve">The medium DASS21 score group has more individuals with low SEC scores and more male responders. And the high DASS21 score group has evenly distributed SEC scores and more females. Also, the difference between the distribution of Student and Non-student is the closest in this group compared to other groups.  </w:t>
      </w:r>
    </w:p>
    <w:p w14:paraId="2E9DE282" w14:textId="77777777" w:rsidR="00B35B0E" w:rsidRDefault="00B35B0E"/>
    <w:p w14:paraId="7A0750F1" w14:textId="6F6F8788" w:rsidR="00B35B0E" w:rsidRDefault="002B46EA">
      <w:r w:rsidRPr="002B46EA">
        <w:rPr>
          <w:noProof/>
        </w:rPr>
        <w:lastRenderedPageBreak/>
        <w:drawing>
          <wp:inline distT="0" distB="0" distL="0" distR="0" wp14:anchorId="24AF58FB" wp14:editId="415D0B8A">
            <wp:extent cx="4256411" cy="2128441"/>
            <wp:effectExtent l="0" t="0" r="0" b="5715"/>
            <wp:docPr id="21" name="Picture 2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with medium confidence"/>
                    <pic:cNvPicPr/>
                  </pic:nvPicPr>
                  <pic:blipFill>
                    <a:blip r:embed="rId11"/>
                    <a:stretch>
                      <a:fillRect/>
                    </a:stretch>
                  </pic:blipFill>
                  <pic:spPr>
                    <a:xfrm>
                      <a:off x="0" y="0"/>
                      <a:ext cx="4267433" cy="2133952"/>
                    </a:xfrm>
                    <a:prstGeom prst="rect">
                      <a:avLst/>
                    </a:prstGeom>
                  </pic:spPr>
                </pic:pic>
              </a:graphicData>
            </a:graphic>
          </wp:inline>
        </w:drawing>
      </w:r>
    </w:p>
    <w:p w14:paraId="05B924D7" w14:textId="77777777" w:rsidR="00B35B0E" w:rsidRDefault="009667A8">
      <w:r>
        <w:rPr>
          <w:rFonts w:ascii="Calibri" w:eastAsia="Calibri" w:hAnsi="Calibri" w:cs="Calibri"/>
          <w:i/>
          <w:color w:val="44546A"/>
          <w:sz w:val="18"/>
          <w:szCs w:val="18"/>
        </w:rPr>
        <w:t>Figure 2: Category distribution graphs for all DASS_21 groups</w:t>
      </w:r>
    </w:p>
    <w:p w14:paraId="2AC7062D" w14:textId="77777777" w:rsidR="00B35B0E" w:rsidRDefault="00B35B0E"/>
    <w:p w14:paraId="3044BD6C" w14:textId="77777777" w:rsidR="00B35B0E" w:rsidRDefault="009667A8">
      <w:r>
        <w:rPr>
          <w:noProof/>
        </w:rPr>
        <w:drawing>
          <wp:inline distT="114300" distB="114300" distL="114300" distR="114300" wp14:anchorId="24AA7EE8" wp14:editId="2C5DC7F9">
            <wp:extent cx="3851809" cy="1844984"/>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l="5647" t="5556" r="5813" b="3159"/>
                    <a:stretch>
                      <a:fillRect/>
                    </a:stretch>
                  </pic:blipFill>
                  <pic:spPr>
                    <a:xfrm>
                      <a:off x="0" y="0"/>
                      <a:ext cx="3882879" cy="1859866"/>
                    </a:xfrm>
                    <a:prstGeom prst="rect">
                      <a:avLst/>
                    </a:prstGeom>
                    <a:ln/>
                  </pic:spPr>
                </pic:pic>
              </a:graphicData>
            </a:graphic>
          </wp:inline>
        </w:drawing>
      </w:r>
    </w:p>
    <w:p w14:paraId="5823A03D" w14:textId="77777777" w:rsidR="00B35B0E" w:rsidRDefault="009667A8">
      <w:r>
        <w:rPr>
          <w:rFonts w:ascii="Calibri" w:eastAsia="Calibri" w:hAnsi="Calibri" w:cs="Calibri"/>
          <w:i/>
          <w:color w:val="44546A"/>
          <w:sz w:val="18"/>
          <w:szCs w:val="18"/>
        </w:rPr>
        <w:t>Figure 3: Category distribution graphs for Low DASS_21 group (score 0-20)</w:t>
      </w:r>
    </w:p>
    <w:p w14:paraId="69C7335A" w14:textId="77777777" w:rsidR="00B35B0E" w:rsidRDefault="00B35B0E"/>
    <w:p w14:paraId="1A09F2D1" w14:textId="77777777" w:rsidR="00B35B0E" w:rsidRDefault="009667A8">
      <w:pPr>
        <w:rPr>
          <w:rFonts w:ascii="Calibri" w:eastAsia="Calibri" w:hAnsi="Calibri" w:cs="Calibri"/>
          <w:i/>
          <w:color w:val="44546A"/>
          <w:sz w:val="18"/>
          <w:szCs w:val="18"/>
        </w:rPr>
      </w:pPr>
      <w:r>
        <w:rPr>
          <w:rFonts w:ascii="Calibri" w:eastAsia="Calibri" w:hAnsi="Calibri" w:cs="Calibri"/>
          <w:i/>
          <w:noProof/>
          <w:color w:val="44546A"/>
          <w:sz w:val="18"/>
          <w:szCs w:val="18"/>
        </w:rPr>
        <w:drawing>
          <wp:inline distT="114300" distB="114300" distL="114300" distR="114300" wp14:anchorId="350E6975" wp14:editId="43FE8148">
            <wp:extent cx="3625232" cy="1877352"/>
            <wp:effectExtent l="0" t="0" r="0" b="254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l="3473" t="5980" r="6946" b="2775"/>
                    <a:stretch>
                      <a:fillRect/>
                    </a:stretch>
                  </pic:blipFill>
                  <pic:spPr>
                    <a:xfrm>
                      <a:off x="0" y="0"/>
                      <a:ext cx="3633882" cy="1881832"/>
                    </a:xfrm>
                    <a:prstGeom prst="rect">
                      <a:avLst/>
                    </a:prstGeom>
                    <a:ln/>
                  </pic:spPr>
                </pic:pic>
              </a:graphicData>
            </a:graphic>
          </wp:inline>
        </w:drawing>
      </w:r>
    </w:p>
    <w:p w14:paraId="0AB4FDB7" w14:textId="77777777" w:rsidR="00B35B0E" w:rsidRDefault="009667A8">
      <w:pPr>
        <w:rPr>
          <w:rFonts w:ascii="Calibri" w:eastAsia="Calibri" w:hAnsi="Calibri" w:cs="Calibri"/>
          <w:i/>
          <w:color w:val="44546A"/>
          <w:sz w:val="18"/>
          <w:szCs w:val="18"/>
        </w:rPr>
      </w:pPr>
      <w:r>
        <w:rPr>
          <w:rFonts w:ascii="Calibri" w:eastAsia="Calibri" w:hAnsi="Calibri" w:cs="Calibri"/>
          <w:i/>
          <w:color w:val="44546A"/>
          <w:sz w:val="18"/>
          <w:szCs w:val="18"/>
        </w:rPr>
        <w:t>Figure 4: Category distribution graphs for medium DASS_21 group (score 21-41)</w:t>
      </w:r>
    </w:p>
    <w:p w14:paraId="5C761B63" w14:textId="77777777" w:rsidR="00B35B0E" w:rsidRDefault="00B35B0E">
      <w:pPr>
        <w:rPr>
          <w:rFonts w:ascii="Calibri" w:eastAsia="Calibri" w:hAnsi="Calibri" w:cs="Calibri"/>
          <w:i/>
          <w:color w:val="44546A"/>
          <w:sz w:val="18"/>
          <w:szCs w:val="18"/>
        </w:rPr>
      </w:pPr>
    </w:p>
    <w:p w14:paraId="3A0590DD" w14:textId="77777777" w:rsidR="00B35B0E" w:rsidRDefault="009667A8">
      <w:pPr>
        <w:rPr>
          <w:rFonts w:ascii="Calibri" w:eastAsia="Calibri" w:hAnsi="Calibri" w:cs="Calibri"/>
          <w:i/>
          <w:color w:val="44546A"/>
          <w:sz w:val="18"/>
          <w:szCs w:val="18"/>
        </w:rPr>
      </w:pPr>
      <w:r>
        <w:rPr>
          <w:rFonts w:ascii="Calibri" w:eastAsia="Calibri" w:hAnsi="Calibri" w:cs="Calibri"/>
          <w:i/>
          <w:noProof/>
          <w:color w:val="44546A"/>
          <w:sz w:val="18"/>
          <w:szCs w:val="18"/>
        </w:rPr>
        <w:lastRenderedPageBreak/>
        <w:drawing>
          <wp:inline distT="114300" distB="114300" distL="114300" distR="114300" wp14:anchorId="16B9785B" wp14:editId="1CCE9B10">
            <wp:extent cx="4215950" cy="2152481"/>
            <wp:effectExtent l="0" t="0" r="635"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l="6457" t="5965" r="5615" b="3107"/>
                    <a:stretch>
                      <a:fillRect/>
                    </a:stretch>
                  </pic:blipFill>
                  <pic:spPr>
                    <a:xfrm>
                      <a:off x="0" y="0"/>
                      <a:ext cx="4236961" cy="2163208"/>
                    </a:xfrm>
                    <a:prstGeom prst="rect">
                      <a:avLst/>
                    </a:prstGeom>
                    <a:ln/>
                  </pic:spPr>
                </pic:pic>
              </a:graphicData>
            </a:graphic>
          </wp:inline>
        </w:drawing>
      </w:r>
    </w:p>
    <w:p w14:paraId="02933758" w14:textId="77777777" w:rsidR="00B35B0E" w:rsidRDefault="009667A8">
      <w:pPr>
        <w:rPr>
          <w:rFonts w:ascii="Calibri" w:eastAsia="Calibri" w:hAnsi="Calibri" w:cs="Calibri"/>
          <w:i/>
          <w:color w:val="44546A"/>
          <w:sz w:val="18"/>
          <w:szCs w:val="18"/>
        </w:rPr>
      </w:pPr>
      <w:r>
        <w:rPr>
          <w:rFonts w:ascii="Calibri" w:eastAsia="Calibri" w:hAnsi="Calibri" w:cs="Calibri"/>
          <w:i/>
          <w:color w:val="44546A"/>
          <w:sz w:val="18"/>
          <w:szCs w:val="18"/>
        </w:rPr>
        <w:t>Figure 5: Category distribution graphs for medium DASS_21 group (score 42-62)</w:t>
      </w:r>
    </w:p>
    <w:p w14:paraId="64BEE244" w14:textId="77777777" w:rsidR="00B35B0E" w:rsidRDefault="00B35B0E">
      <w:pPr>
        <w:rPr>
          <w:rFonts w:ascii="Calibri" w:eastAsia="Calibri" w:hAnsi="Calibri" w:cs="Calibri"/>
          <w:i/>
          <w:color w:val="44546A"/>
          <w:sz w:val="18"/>
          <w:szCs w:val="18"/>
        </w:rPr>
      </w:pPr>
    </w:p>
    <w:p w14:paraId="09FB267F" w14:textId="77777777" w:rsidR="00B35B0E" w:rsidRDefault="00B35B0E">
      <w:pPr>
        <w:rPr>
          <w:rFonts w:ascii="Calibri" w:eastAsia="Calibri" w:hAnsi="Calibri" w:cs="Calibri"/>
          <w:i/>
          <w:color w:val="44546A"/>
          <w:sz w:val="18"/>
          <w:szCs w:val="18"/>
        </w:rPr>
      </w:pPr>
    </w:p>
    <w:p w14:paraId="03008DD0" w14:textId="77777777" w:rsidR="00B35B0E" w:rsidRDefault="009667A8">
      <w:r>
        <w:t xml:space="preserve">Figure 6 demonstrates the group bar graph of the average of all categories under different DASS21 score groups, and Figure 7 is the legend for Figure 6. G0 represents the group with Low DASS21 score, G1 represents the group with a mediumDASS21 score, and G2 represents the group with a High DASS21 score. Based on the graphs, we can see nearly all categories have similar average scores in all three groups. Work is much higher in G3, while </w:t>
      </w:r>
      <w:proofErr w:type="spellStart"/>
      <w:r>
        <w:t>Appreciation_of_beauty</w:t>
      </w:r>
      <w:proofErr w:type="spellEnd"/>
      <w:r>
        <w:t xml:space="preserve"> and Spirituality are much lower compared to the other two groups. These variables might be potential predictors that are worth discovering further. </w:t>
      </w:r>
    </w:p>
    <w:p w14:paraId="474D1677" w14:textId="77777777" w:rsidR="00B35B0E" w:rsidRDefault="009667A8">
      <w:pPr>
        <w:rPr>
          <w:rFonts w:ascii="Calibri" w:eastAsia="Calibri" w:hAnsi="Calibri" w:cs="Calibri"/>
          <w:i/>
          <w:color w:val="44546A"/>
          <w:sz w:val="18"/>
          <w:szCs w:val="18"/>
        </w:rPr>
      </w:pPr>
      <w:r>
        <w:rPr>
          <w:rFonts w:ascii="Calibri" w:eastAsia="Calibri" w:hAnsi="Calibri" w:cs="Calibri"/>
          <w:i/>
          <w:color w:val="44546A"/>
          <w:sz w:val="18"/>
          <w:szCs w:val="18"/>
        </w:rPr>
        <w:t xml:space="preserve"> </w:t>
      </w:r>
      <w:r>
        <w:rPr>
          <w:rFonts w:ascii="Calibri" w:eastAsia="Calibri" w:hAnsi="Calibri" w:cs="Calibri"/>
          <w:i/>
          <w:noProof/>
          <w:color w:val="44546A"/>
          <w:sz w:val="18"/>
          <w:szCs w:val="18"/>
        </w:rPr>
        <w:drawing>
          <wp:inline distT="114300" distB="114300" distL="114300" distR="114300" wp14:anchorId="2B62BBC9" wp14:editId="05CADAD3">
            <wp:extent cx="5112841" cy="3808756"/>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112841" cy="3808756"/>
                    </a:xfrm>
                    <a:prstGeom prst="rect">
                      <a:avLst/>
                    </a:prstGeom>
                    <a:ln/>
                  </pic:spPr>
                </pic:pic>
              </a:graphicData>
            </a:graphic>
          </wp:inline>
        </w:drawing>
      </w:r>
    </w:p>
    <w:p w14:paraId="7363AC05" w14:textId="77777777" w:rsidR="00B35B0E" w:rsidRDefault="009667A8">
      <w:pPr>
        <w:rPr>
          <w:rFonts w:ascii="Calibri" w:eastAsia="Calibri" w:hAnsi="Calibri" w:cs="Calibri"/>
          <w:i/>
          <w:color w:val="44546A"/>
          <w:sz w:val="18"/>
          <w:szCs w:val="18"/>
        </w:rPr>
      </w:pPr>
      <w:r>
        <w:rPr>
          <w:rFonts w:ascii="Calibri" w:eastAsia="Calibri" w:hAnsi="Calibri" w:cs="Calibri"/>
          <w:i/>
          <w:color w:val="44546A"/>
          <w:sz w:val="18"/>
          <w:szCs w:val="18"/>
        </w:rPr>
        <w:t>Figure 6: Group bar graph of all categories under different DASS21 score groups</w:t>
      </w:r>
    </w:p>
    <w:p w14:paraId="51CB3606" w14:textId="77777777" w:rsidR="00B35B0E" w:rsidRDefault="00B35B0E">
      <w:pPr>
        <w:rPr>
          <w:rFonts w:ascii="Calibri" w:eastAsia="Calibri" w:hAnsi="Calibri" w:cs="Calibri"/>
          <w:i/>
          <w:color w:val="44546A"/>
          <w:sz w:val="18"/>
          <w:szCs w:val="18"/>
        </w:rPr>
      </w:pPr>
    </w:p>
    <w:p w14:paraId="7BE467E8" w14:textId="77777777" w:rsidR="00B35B0E" w:rsidRDefault="009667A8">
      <w:r>
        <w:rPr>
          <w:noProof/>
        </w:rPr>
        <w:drawing>
          <wp:inline distT="114300" distB="114300" distL="114300" distR="114300" wp14:anchorId="52398B18" wp14:editId="0229CCDA">
            <wp:extent cx="5559228" cy="695915"/>
            <wp:effectExtent l="0" t="0" r="0" b="3175"/>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583062" cy="698899"/>
                    </a:xfrm>
                    <a:prstGeom prst="rect">
                      <a:avLst/>
                    </a:prstGeom>
                    <a:ln/>
                  </pic:spPr>
                </pic:pic>
              </a:graphicData>
            </a:graphic>
          </wp:inline>
        </w:drawing>
      </w:r>
    </w:p>
    <w:p w14:paraId="0473266C" w14:textId="77777777" w:rsidR="00B35B0E" w:rsidRDefault="009667A8">
      <w:r>
        <w:rPr>
          <w:rFonts w:ascii="Calibri" w:eastAsia="Calibri" w:hAnsi="Calibri" w:cs="Calibri"/>
          <w:i/>
          <w:color w:val="44546A"/>
          <w:sz w:val="18"/>
          <w:szCs w:val="18"/>
        </w:rPr>
        <w:lastRenderedPageBreak/>
        <w:t>Figure 7: Legend for group bar graph of all categories under different DASS21 score groups (Figure 6)</w:t>
      </w:r>
    </w:p>
    <w:p w14:paraId="5095A984" w14:textId="77777777" w:rsidR="00B35B0E" w:rsidRDefault="00B35B0E"/>
    <w:p w14:paraId="18951435" w14:textId="77777777" w:rsidR="00B35B0E" w:rsidRDefault="009667A8">
      <w:r>
        <w:t>In general, there are several categories of data that are problematic. Firstly, Gender and Student columns contain non-numerical data, and we need to convert this into a format that the model can interpret by using binary dummy variables. A dummy variable is a numeric variable that represents categorical data, we will use 1 to represent qualify, and 0 represents unqualify.</w:t>
      </w:r>
    </w:p>
    <w:p w14:paraId="2A34F445" w14:textId="77777777" w:rsidR="00B35B0E" w:rsidRDefault="00B35B0E"/>
    <w:p w14:paraId="4C8BCBB0" w14:textId="77777777" w:rsidR="00B35B0E" w:rsidRDefault="009667A8">
      <w:r>
        <w:t>Secondly, after generating boxplots of the columns within the dataset, we can see that many columns contain extreme values such as outliers that might influence model prediction. We need to treat these outliers carefully. From Table 2, we can see Openness, Transcendence, Interpersonal, and Age columns have a larger std among the other categories, suggesting the existence of potential outliers. Instead of removing the outliers from the dataset, we can filter the data within the middle 95% of the dataset to develop a prediction model.</w:t>
      </w:r>
    </w:p>
    <w:p w14:paraId="2A1209DD" w14:textId="77777777" w:rsidR="00B35B0E" w:rsidRDefault="00B35B0E"/>
    <w:p w14:paraId="11111E7B" w14:textId="77777777" w:rsidR="00B35B0E" w:rsidRDefault="009667A8">
      <w:r>
        <w:t>Thirdly, Figure 2 shows the category distribution graphs within the dataset, we can see that Age, Honesty, and Perseverance columns are not under normal distribution, we can use Box-Cox transformation to shape them so they can closely resemble a normal distribution.</w:t>
      </w:r>
    </w:p>
    <w:p w14:paraId="58CB1B31" w14:textId="77777777" w:rsidR="00B35B0E" w:rsidRDefault="00B35B0E"/>
    <w:p w14:paraId="02DEFDB9" w14:textId="77777777" w:rsidR="00B35B0E" w:rsidRDefault="009667A8">
      <w:r>
        <w:t xml:space="preserve">Since there are no cells containing empty data, we do not need to use imputing techniques when constructing our model. </w:t>
      </w:r>
    </w:p>
    <w:p w14:paraId="3FB84A4B" w14:textId="77777777" w:rsidR="00B35B0E" w:rsidRDefault="00B35B0E">
      <w:pPr>
        <w:rPr>
          <w:color w:val="1F3763"/>
          <w:sz w:val="24"/>
          <w:szCs w:val="24"/>
        </w:rPr>
      </w:pPr>
    </w:p>
    <w:p w14:paraId="1C06FFE9" w14:textId="77777777" w:rsidR="00B35B0E" w:rsidRDefault="00B35B0E">
      <w:pPr>
        <w:rPr>
          <w:color w:val="1F3763"/>
          <w:sz w:val="24"/>
          <w:szCs w:val="24"/>
        </w:rPr>
      </w:pPr>
    </w:p>
    <w:p w14:paraId="53943DE6" w14:textId="77777777" w:rsidR="00B35B0E" w:rsidRDefault="009667A8">
      <w:pPr>
        <w:rPr>
          <w:color w:val="1F3763"/>
          <w:sz w:val="24"/>
          <w:szCs w:val="24"/>
        </w:rPr>
      </w:pPr>
      <w:r>
        <w:rPr>
          <w:color w:val="1F3763"/>
          <w:sz w:val="24"/>
          <w:szCs w:val="24"/>
        </w:rPr>
        <w:t>Imputing, Dummy Variables, Binning, Outlier Handling</w:t>
      </w:r>
    </w:p>
    <w:p w14:paraId="7917797E" w14:textId="77777777" w:rsidR="00B35B0E" w:rsidRDefault="009667A8">
      <w:r>
        <w:t>Here we generated one raw data model and five prediction models. Model raw provides general statistical information of the raw dataset. We will use this OLS regression summary from the raw dataset to compare the models we developed.</w:t>
      </w:r>
    </w:p>
    <w:p w14:paraId="149CC7EB" w14:textId="77777777" w:rsidR="00B35B0E" w:rsidRDefault="00B35B0E"/>
    <w:p w14:paraId="5DAE40A3" w14:textId="77777777" w:rsidR="00B35B0E" w:rsidRDefault="009667A8">
      <w:r>
        <w:t xml:space="preserve">For each model, we performed linear regressions iteratively. We removed all the insignificant predictors with P&gt;|t| </w:t>
      </w:r>
      <w:proofErr w:type="gramStart"/>
      <w:r>
        <w:t>value(</w:t>
      </w:r>
      <w:proofErr w:type="gramEnd"/>
      <w:r>
        <w:t xml:space="preserve">level of significance) over 0.05 and predictors with extremely small predictors.  </w:t>
      </w:r>
    </w:p>
    <w:p w14:paraId="00F284E3" w14:textId="77777777" w:rsidR="00B35B0E" w:rsidRDefault="00B35B0E"/>
    <w:p w14:paraId="72E09981" w14:textId="77777777" w:rsidR="00B35B0E" w:rsidRDefault="009667A8">
      <w:r>
        <w:t xml:space="preserve">Model one does not contain any binned or dummy variables. We only removed all the insignificant predictors compared to model raw. </w:t>
      </w:r>
    </w:p>
    <w:p w14:paraId="2D6DEE0A" w14:textId="77777777" w:rsidR="00B35B0E" w:rsidRDefault="00B35B0E"/>
    <w:p w14:paraId="6D51C488" w14:textId="77777777" w:rsidR="00B35B0E" w:rsidRDefault="009667A8">
      <w:r>
        <w:t xml:space="preserve">For model two, we binned Age, Restraint, Work, </w:t>
      </w:r>
      <w:proofErr w:type="spellStart"/>
      <w:r>
        <w:t>Appreciation_of_beauty</w:t>
      </w:r>
      <w:proofErr w:type="spellEnd"/>
      <w:r>
        <w:t xml:space="preserve">, and Spirituality columns into subgroups. We also created dummy variables for Gender and Student columns to include them in model development. As a result, most of the binned variables are insignificant predictors, and we removed them from the model, yet </w:t>
      </w:r>
      <w:proofErr w:type="spellStart"/>
      <w:r>
        <w:t>Appreciation_of_beautyBin</w:t>
      </w:r>
      <w:proofErr w:type="spellEnd"/>
      <w:proofErr w:type="gramStart"/>
      <w:r>
        <w:t>_(</w:t>
      </w:r>
      <w:proofErr w:type="gramEnd"/>
      <w:r>
        <w:t xml:space="preserve">10, 20] and </w:t>
      </w:r>
      <w:proofErr w:type="spellStart"/>
      <w:r>
        <w:t>Appreciation_of_beautyBin</w:t>
      </w:r>
      <w:proofErr w:type="spellEnd"/>
      <w:r>
        <w:t>_(20, 30] are significant predictors when developing the model.</w:t>
      </w:r>
    </w:p>
    <w:p w14:paraId="74ED7982" w14:textId="77777777" w:rsidR="00B35B0E" w:rsidRDefault="00B35B0E"/>
    <w:p w14:paraId="555B63D7" w14:textId="77777777" w:rsidR="00B35B0E" w:rsidRDefault="009667A8">
      <w:r>
        <w:t xml:space="preserve">For model three, other than the binning and creating dummy variables technique, we detect outliers by using percentile detection to only include the data that are not within the middle 95% of the data distribution. Then we create a new </w:t>
      </w:r>
      <w:proofErr w:type="gramStart"/>
      <w:r>
        <w:t>dataset(</w:t>
      </w:r>
      <w:proofErr w:type="gramEnd"/>
      <w:r>
        <w:t>data frame) that only contains the data except for the outliers. We applied the outlier treatment technique on the Openness, Transcendence, Interpersonal, and Age columns.</w:t>
      </w:r>
    </w:p>
    <w:p w14:paraId="2E121370" w14:textId="77777777" w:rsidR="00B35B0E" w:rsidRDefault="00B35B0E"/>
    <w:p w14:paraId="06806B7C" w14:textId="77777777" w:rsidR="00B35B0E" w:rsidRDefault="009667A8">
      <w:r>
        <w:t xml:space="preserve">We applied Box-cow transformation for Age, Day, </w:t>
      </w:r>
      <w:proofErr w:type="spellStart"/>
      <w:r>
        <w:t>Appreciation_of_beauty</w:t>
      </w:r>
      <w:proofErr w:type="spellEnd"/>
      <w:r>
        <w:t xml:space="preserve">, Judgment, and Honesty columns since they are not under normal distribution based on the distribution graph in Figure 2 for model four. This model also applied the binning and creating dummy variables technique. The prediction is made based on the filtered data. We found out that the transformed Age and </w:t>
      </w:r>
      <w:proofErr w:type="spellStart"/>
      <w:r>
        <w:t>Appreciation_of_beauty</w:t>
      </w:r>
      <w:proofErr w:type="spellEnd"/>
      <w:r>
        <w:t xml:space="preserve"> category are significant predictors for this model.</w:t>
      </w:r>
    </w:p>
    <w:p w14:paraId="07A82594" w14:textId="77777777" w:rsidR="00B35B0E" w:rsidRDefault="00B35B0E"/>
    <w:p w14:paraId="58B654B6" w14:textId="77777777" w:rsidR="00B35B0E" w:rsidRDefault="009667A8">
      <w:r>
        <w:t xml:space="preserve">Model five is similar to model four, except we did not use the filtered </w:t>
      </w:r>
      <w:proofErr w:type="gramStart"/>
      <w:r>
        <w:t>data(</w:t>
      </w:r>
      <w:proofErr w:type="gramEnd"/>
      <w:r>
        <w:t>without outlier treatment) to develop this model.</w:t>
      </w:r>
    </w:p>
    <w:p w14:paraId="65DCC1ED" w14:textId="77777777" w:rsidR="00B35B0E" w:rsidRDefault="00B35B0E"/>
    <w:p w14:paraId="61088BF2" w14:textId="77777777" w:rsidR="00B35B0E" w:rsidRDefault="009667A8">
      <w:pPr>
        <w:pStyle w:val="Heading3"/>
        <w:keepNext w:val="0"/>
        <w:keepLines w:val="0"/>
        <w:spacing w:before="280"/>
        <w:rPr>
          <w:color w:val="1F3763"/>
          <w:sz w:val="24"/>
          <w:szCs w:val="24"/>
        </w:rPr>
      </w:pPr>
      <w:bookmarkStart w:id="1" w:name="_h9hfbt3kblat" w:colFirst="0" w:colLast="0"/>
      <w:bookmarkEnd w:id="1"/>
      <w:r>
        <w:rPr>
          <w:color w:val="1F3763"/>
          <w:sz w:val="24"/>
          <w:szCs w:val="24"/>
        </w:rPr>
        <w:t xml:space="preserve">Model Evaluation </w:t>
      </w:r>
    </w:p>
    <w:p w14:paraId="1FED9D81" w14:textId="77777777" w:rsidR="00B35B0E" w:rsidRDefault="009667A8">
      <w:r>
        <w:t xml:space="preserve">We selected several statistical measures to help compare the performance of the models we developed. These statistic factors are all generated from </w:t>
      </w:r>
      <w:proofErr w:type="gramStart"/>
      <w:r>
        <w:t>the  OLS</w:t>
      </w:r>
      <w:proofErr w:type="gramEnd"/>
      <w:r>
        <w:t xml:space="preserve"> Regression Results:</w:t>
      </w:r>
    </w:p>
    <w:p w14:paraId="79C0287D" w14:textId="77777777" w:rsidR="00B35B0E" w:rsidRDefault="00B35B0E"/>
    <w:p w14:paraId="5BDE4050" w14:textId="77777777" w:rsidR="00B35B0E" w:rsidRDefault="009667A8">
      <w:r>
        <w:t>R</w:t>
      </w:r>
      <w:proofErr w:type="gramStart"/>
      <w:r>
        <w:t>2  is</w:t>
      </w:r>
      <w:proofErr w:type="gramEnd"/>
      <w:r>
        <w:t xml:space="preserve"> the coefficient of determination; it is a statistical measure of how close the data are to the fitted regression line. It measures the proportion of the variation in your dependent variable (Y) explained by your independent variables (X) for a linear regression model. Adjusted R-squared adjusts the statistic based on the number of independent variables in the model. These values have ranged from 0-1; a higher coefficient of determination means more data fit the regression model; hence better fit the model is.</w:t>
      </w:r>
    </w:p>
    <w:p w14:paraId="78563578" w14:textId="77777777" w:rsidR="00B35B0E" w:rsidRDefault="00B35B0E"/>
    <w:p w14:paraId="1E4E38D4" w14:textId="77777777" w:rsidR="00B35B0E" w:rsidRDefault="009667A8">
      <w:r>
        <w:t>F-Statistic is the ratio that indicates the proportion of variable variance of DASS21 scores that can be explained by our model relative to variances due to error. A higher F-statistics score means our model is significant.</w:t>
      </w:r>
    </w:p>
    <w:p w14:paraId="39E6D6C9" w14:textId="77777777" w:rsidR="00B35B0E" w:rsidRDefault="00B35B0E"/>
    <w:p w14:paraId="67CAB894" w14:textId="77777777" w:rsidR="00B35B0E" w:rsidRDefault="009667A8">
      <w:r>
        <w:t xml:space="preserve">AIC describes how well a model fits the data set without over-fitting it. We prefer a low AIC score. Similar to AIC, </w:t>
      </w:r>
      <w:proofErr w:type="gramStart"/>
      <w:r>
        <w:t>BIC  is</w:t>
      </w:r>
      <w:proofErr w:type="gramEnd"/>
      <w:r>
        <w:t xml:space="preserve"> a criterion for model selection among a finite set of models; the model with the lowest BIC is preferred.</w:t>
      </w:r>
    </w:p>
    <w:p w14:paraId="6718049E" w14:textId="77777777" w:rsidR="00B35B0E" w:rsidRDefault="00B35B0E"/>
    <w:p w14:paraId="1F760F19" w14:textId="77777777" w:rsidR="00B35B0E" w:rsidRDefault="009667A8">
      <w:r>
        <w:t xml:space="preserve">Durbin-Watson scores determine whether error residuals are independent of each other. 0 to 2 shows a positive correlation between residuals. A value above 2 but less than 3 indicating error residuals are independent. It is what a good model desired. </w:t>
      </w:r>
    </w:p>
    <w:p w14:paraId="0F2DE290" w14:textId="77777777" w:rsidR="00B35B0E" w:rsidRDefault="00B35B0E"/>
    <w:p w14:paraId="6E5975CB" w14:textId="77777777" w:rsidR="00B35B0E" w:rsidRDefault="009667A8">
      <w:r>
        <w:t>RMSE is the average dispersion between actual and predicted values. A good model prefers a lower RMSE score, meaning better fit our model is.</w:t>
      </w:r>
    </w:p>
    <w:p w14:paraId="7908D186" w14:textId="77777777" w:rsidR="00B35B0E" w:rsidRDefault="00B35B0E"/>
    <w:tbl>
      <w:tblPr>
        <w:tblStyle w:val="a"/>
        <w:tblW w:w="8031" w:type="dxa"/>
        <w:tblInd w:w="250" w:type="dxa"/>
        <w:tblBorders>
          <w:top w:val="nil"/>
          <w:left w:val="nil"/>
          <w:bottom w:val="nil"/>
          <w:right w:val="nil"/>
          <w:insideH w:val="nil"/>
          <w:insideV w:val="nil"/>
        </w:tblBorders>
        <w:tblLayout w:type="fixed"/>
        <w:tblLook w:val="0600" w:firstRow="0" w:lastRow="0" w:firstColumn="0" w:lastColumn="0" w:noHBand="1" w:noVBand="1"/>
      </w:tblPr>
      <w:tblGrid>
        <w:gridCol w:w="798"/>
        <w:gridCol w:w="708"/>
        <w:gridCol w:w="746"/>
        <w:gridCol w:w="721"/>
        <w:gridCol w:w="746"/>
        <w:gridCol w:w="643"/>
        <w:gridCol w:w="772"/>
        <w:gridCol w:w="785"/>
        <w:gridCol w:w="2112"/>
      </w:tblGrid>
      <w:tr w:rsidR="00B35B0E" w:rsidRPr="00462BA7" w14:paraId="104E9588" w14:textId="77777777" w:rsidTr="00462BA7">
        <w:trPr>
          <w:trHeight w:val="696"/>
        </w:trPr>
        <w:tc>
          <w:tcPr>
            <w:tcW w:w="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AE75B" w14:textId="77777777" w:rsidR="00B35B0E" w:rsidRPr="00462BA7" w:rsidRDefault="009667A8">
            <w:pPr>
              <w:rPr>
                <w:sz w:val="18"/>
                <w:szCs w:val="18"/>
              </w:rPr>
            </w:pPr>
            <w:r w:rsidRPr="00462BA7">
              <w:rPr>
                <w:sz w:val="18"/>
                <w:szCs w:val="18"/>
              </w:rPr>
              <w:t>Model</w:t>
            </w:r>
          </w:p>
        </w:tc>
        <w:tc>
          <w:tcPr>
            <w:tcW w:w="70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6A7AA1" w14:textId="77777777" w:rsidR="00B35B0E" w:rsidRPr="00462BA7" w:rsidRDefault="009667A8">
            <w:pPr>
              <w:rPr>
                <w:sz w:val="18"/>
                <w:szCs w:val="18"/>
              </w:rPr>
            </w:pPr>
            <w:r w:rsidRPr="00462BA7">
              <w:rPr>
                <w:sz w:val="18"/>
                <w:szCs w:val="18"/>
              </w:rPr>
              <w:t># of Predictors</w:t>
            </w:r>
          </w:p>
        </w:tc>
        <w:tc>
          <w:tcPr>
            <w:tcW w:w="74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EF53E6" w14:textId="77777777" w:rsidR="00B35B0E" w:rsidRPr="00462BA7" w:rsidRDefault="009667A8">
            <w:pPr>
              <w:rPr>
                <w:sz w:val="18"/>
                <w:szCs w:val="18"/>
                <w:vertAlign w:val="superscript"/>
              </w:rPr>
            </w:pPr>
            <w:r w:rsidRPr="00462BA7">
              <w:rPr>
                <w:sz w:val="18"/>
                <w:szCs w:val="18"/>
              </w:rPr>
              <w:t>R</w:t>
            </w:r>
            <w:r w:rsidRPr="00462BA7">
              <w:rPr>
                <w:sz w:val="18"/>
                <w:szCs w:val="18"/>
                <w:vertAlign w:val="superscript"/>
              </w:rPr>
              <w:t>2</w:t>
            </w:r>
          </w:p>
        </w:tc>
        <w:tc>
          <w:tcPr>
            <w:tcW w:w="72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725720" w14:textId="77777777" w:rsidR="00B35B0E" w:rsidRPr="00462BA7" w:rsidRDefault="009667A8">
            <w:pPr>
              <w:rPr>
                <w:sz w:val="18"/>
                <w:szCs w:val="18"/>
                <w:vertAlign w:val="superscript"/>
              </w:rPr>
            </w:pPr>
            <w:r w:rsidRPr="00462BA7">
              <w:rPr>
                <w:sz w:val="18"/>
                <w:szCs w:val="18"/>
              </w:rPr>
              <w:t>Adj. R</w:t>
            </w:r>
            <w:r w:rsidRPr="00462BA7">
              <w:rPr>
                <w:sz w:val="18"/>
                <w:szCs w:val="18"/>
                <w:vertAlign w:val="superscript"/>
              </w:rPr>
              <w:t>2</w:t>
            </w:r>
          </w:p>
        </w:tc>
        <w:tc>
          <w:tcPr>
            <w:tcW w:w="74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8545C9" w14:textId="77777777" w:rsidR="00B35B0E" w:rsidRPr="00462BA7" w:rsidRDefault="009667A8">
            <w:pPr>
              <w:rPr>
                <w:sz w:val="18"/>
                <w:szCs w:val="18"/>
              </w:rPr>
            </w:pPr>
            <w:r w:rsidRPr="00462BA7">
              <w:rPr>
                <w:sz w:val="18"/>
                <w:szCs w:val="18"/>
              </w:rPr>
              <w:t>F-Statistic</w:t>
            </w:r>
          </w:p>
        </w:tc>
        <w:tc>
          <w:tcPr>
            <w:tcW w:w="64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D2FDB8" w14:textId="77777777" w:rsidR="00B35B0E" w:rsidRPr="00462BA7" w:rsidRDefault="009667A8">
            <w:pPr>
              <w:rPr>
                <w:sz w:val="18"/>
                <w:szCs w:val="18"/>
              </w:rPr>
            </w:pPr>
            <w:r w:rsidRPr="00462BA7">
              <w:rPr>
                <w:sz w:val="18"/>
                <w:szCs w:val="18"/>
              </w:rPr>
              <w:t>AIC</w:t>
            </w:r>
          </w:p>
        </w:tc>
        <w:tc>
          <w:tcPr>
            <w:tcW w:w="7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05C638B" w14:textId="77777777" w:rsidR="00B35B0E" w:rsidRPr="00462BA7" w:rsidRDefault="009667A8">
            <w:pPr>
              <w:rPr>
                <w:sz w:val="18"/>
                <w:szCs w:val="18"/>
              </w:rPr>
            </w:pPr>
            <w:r w:rsidRPr="00462BA7">
              <w:rPr>
                <w:sz w:val="18"/>
                <w:szCs w:val="18"/>
              </w:rPr>
              <w:t>BIC</w:t>
            </w:r>
          </w:p>
        </w:tc>
        <w:tc>
          <w:tcPr>
            <w:tcW w:w="7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63B452" w14:textId="77777777" w:rsidR="00B35B0E" w:rsidRPr="00462BA7" w:rsidRDefault="009667A8">
            <w:pPr>
              <w:rPr>
                <w:sz w:val="18"/>
                <w:szCs w:val="18"/>
              </w:rPr>
            </w:pPr>
            <w:r w:rsidRPr="00462BA7">
              <w:rPr>
                <w:sz w:val="18"/>
                <w:szCs w:val="18"/>
              </w:rPr>
              <w:t>Durbin-Watson</w:t>
            </w:r>
          </w:p>
        </w:tc>
        <w:tc>
          <w:tcPr>
            <w:tcW w:w="211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3098C0D" w14:textId="77777777" w:rsidR="00B35B0E" w:rsidRPr="00462BA7" w:rsidRDefault="009667A8">
            <w:pPr>
              <w:rPr>
                <w:sz w:val="18"/>
                <w:szCs w:val="18"/>
              </w:rPr>
            </w:pPr>
            <w:r w:rsidRPr="00462BA7">
              <w:rPr>
                <w:sz w:val="18"/>
                <w:szCs w:val="18"/>
              </w:rPr>
              <w:t>RMSE</w:t>
            </w:r>
          </w:p>
        </w:tc>
      </w:tr>
      <w:tr w:rsidR="00B35B0E" w:rsidRPr="00462BA7" w14:paraId="5774CE57" w14:textId="77777777" w:rsidTr="00462BA7">
        <w:trPr>
          <w:trHeight w:val="410"/>
        </w:trPr>
        <w:tc>
          <w:tcPr>
            <w:tcW w:w="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B4ED6" w14:textId="77777777" w:rsidR="00B35B0E" w:rsidRPr="00462BA7" w:rsidRDefault="009667A8">
            <w:pPr>
              <w:rPr>
                <w:sz w:val="18"/>
                <w:szCs w:val="18"/>
              </w:rPr>
            </w:pPr>
            <w:r w:rsidRPr="00462BA7">
              <w:rPr>
                <w:sz w:val="18"/>
                <w:szCs w:val="18"/>
              </w:rPr>
              <w:t>raw</w:t>
            </w:r>
          </w:p>
        </w:tc>
        <w:tc>
          <w:tcPr>
            <w:tcW w:w="70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9C25B5" w14:textId="77777777" w:rsidR="00B35B0E" w:rsidRPr="00462BA7" w:rsidRDefault="009667A8">
            <w:pPr>
              <w:rPr>
                <w:sz w:val="18"/>
                <w:szCs w:val="18"/>
              </w:rPr>
            </w:pPr>
            <w:r w:rsidRPr="00462BA7">
              <w:rPr>
                <w:sz w:val="18"/>
                <w:szCs w:val="18"/>
              </w:rPr>
              <w:t>34</w:t>
            </w:r>
          </w:p>
        </w:tc>
        <w:tc>
          <w:tcPr>
            <w:tcW w:w="74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5F72EA" w14:textId="77777777" w:rsidR="00B35B0E" w:rsidRPr="00462BA7" w:rsidRDefault="009667A8">
            <w:pPr>
              <w:rPr>
                <w:sz w:val="18"/>
                <w:szCs w:val="18"/>
              </w:rPr>
            </w:pPr>
            <w:r w:rsidRPr="00462BA7">
              <w:rPr>
                <w:sz w:val="18"/>
                <w:szCs w:val="18"/>
              </w:rPr>
              <w:t>0.486</w:t>
            </w:r>
          </w:p>
        </w:tc>
        <w:tc>
          <w:tcPr>
            <w:tcW w:w="72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C82C89" w14:textId="77777777" w:rsidR="00B35B0E" w:rsidRPr="00462BA7" w:rsidRDefault="009667A8">
            <w:pPr>
              <w:rPr>
                <w:sz w:val="18"/>
                <w:szCs w:val="18"/>
              </w:rPr>
            </w:pPr>
            <w:r w:rsidRPr="00462BA7">
              <w:rPr>
                <w:sz w:val="18"/>
                <w:szCs w:val="18"/>
              </w:rPr>
              <w:t>0.462</w:t>
            </w:r>
          </w:p>
        </w:tc>
        <w:tc>
          <w:tcPr>
            <w:tcW w:w="74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616016" w14:textId="77777777" w:rsidR="00B35B0E" w:rsidRPr="00462BA7" w:rsidRDefault="009667A8">
            <w:pPr>
              <w:rPr>
                <w:sz w:val="18"/>
                <w:szCs w:val="18"/>
              </w:rPr>
            </w:pPr>
            <w:r w:rsidRPr="00462BA7">
              <w:rPr>
                <w:sz w:val="18"/>
                <w:szCs w:val="18"/>
              </w:rPr>
              <w:t>20.21</w:t>
            </w:r>
          </w:p>
        </w:tc>
        <w:tc>
          <w:tcPr>
            <w:tcW w:w="64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0AFD713" w14:textId="77777777" w:rsidR="00B35B0E" w:rsidRPr="00462BA7" w:rsidRDefault="009667A8">
            <w:pPr>
              <w:rPr>
                <w:sz w:val="18"/>
                <w:szCs w:val="18"/>
              </w:rPr>
            </w:pPr>
            <w:r w:rsidRPr="00462BA7">
              <w:rPr>
                <w:sz w:val="18"/>
                <w:szCs w:val="18"/>
              </w:rPr>
              <w:t>4678</w:t>
            </w:r>
          </w:p>
        </w:tc>
        <w:tc>
          <w:tcPr>
            <w:tcW w:w="7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DADEC0" w14:textId="77777777" w:rsidR="00B35B0E" w:rsidRPr="00462BA7" w:rsidRDefault="009667A8">
            <w:pPr>
              <w:rPr>
                <w:sz w:val="18"/>
                <w:szCs w:val="18"/>
              </w:rPr>
            </w:pPr>
            <w:r w:rsidRPr="00462BA7">
              <w:rPr>
                <w:sz w:val="18"/>
                <w:szCs w:val="18"/>
              </w:rPr>
              <w:t>4817</w:t>
            </w:r>
          </w:p>
        </w:tc>
        <w:tc>
          <w:tcPr>
            <w:tcW w:w="7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A04656" w14:textId="77777777" w:rsidR="00B35B0E" w:rsidRPr="00462BA7" w:rsidRDefault="009667A8">
            <w:pPr>
              <w:rPr>
                <w:sz w:val="18"/>
                <w:szCs w:val="18"/>
              </w:rPr>
            </w:pPr>
            <w:r w:rsidRPr="00462BA7">
              <w:rPr>
                <w:sz w:val="18"/>
                <w:szCs w:val="18"/>
              </w:rPr>
              <w:t>2.044</w:t>
            </w:r>
          </w:p>
        </w:tc>
        <w:tc>
          <w:tcPr>
            <w:tcW w:w="211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B7423B" w14:textId="77777777" w:rsidR="00B35B0E" w:rsidRPr="00462BA7" w:rsidRDefault="009667A8">
            <w:pPr>
              <w:rPr>
                <w:sz w:val="18"/>
                <w:szCs w:val="18"/>
              </w:rPr>
            </w:pPr>
            <w:r w:rsidRPr="00462BA7">
              <w:rPr>
                <w:sz w:val="18"/>
                <w:szCs w:val="18"/>
              </w:rPr>
              <w:t>8.77147553490846</w:t>
            </w:r>
          </w:p>
        </w:tc>
      </w:tr>
      <w:tr w:rsidR="00B35B0E" w:rsidRPr="00462BA7" w14:paraId="035B7FE7" w14:textId="77777777" w:rsidTr="00462BA7">
        <w:trPr>
          <w:trHeight w:val="414"/>
        </w:trPr>
        <w:tc>
          <w:tcPr>
            <w:tcW w:w="79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1CB1A7" w14:textId="77777777" w:rsidR="00B35B0E" w:rsidRPr="00462BA7" w:rsidRDefault="009667A8">
            <w:pPr>
              <w:rPr>
                <w:sz w:val="18"/>
                <w:szCs w:val="18"/>
              </w:rPr>
            </w:pPr>
            <w:r w:rsidRPr="00462BA7">
              <w:rPr>
                <w:sz w:val="18"/>
                <w:szCs w:val="18"/>
              </w:rPr>
              <w:t>1</w:t>
            </w:r>
          </w:p>
        </w:tc>
        <w:tc>
          <w:tcPr>
            <w:tcW w:w="708" w:type="dxa"/>
            <w:tcBorders>
              <w:top w:val="nil"/>
              <w:left w:val="nil"/>
              <w:bottom w:val="single" w:sz="8" w:space="0" w:color="000000"/>
              <w:right w:val="single" w:sz="8" w:space="0" w:color="000000"/>
            </w:tcBorders>
            <w:tcMar>
              <w:top w:w="100" w:type="dxa"/>
              <w:left w:w="100" w:type="dxa"/>
              <w:bottom w:w="100" w:type="dxa"/>
              <w:right w:w="100" w:type="dxa"/>
            </w:tcMar>
          </w:tcPr>
          <w:p w14:paraId="62D82989" w14:textId="77777777" w:rsidR="00B35B0E" w:rsidRPr="00462BA7" w:rsidRDefault="009667A8">
            <w:pPr>
              <w:rPr>
                <w:sz w:val="18"/>
                <w:szCs w:val="18"/>
              </w:rPr>
            </w:pPr>
            <w:r w:rsidRPr="00462BA7">
              <w:rPr>
                <w:sz w:val="18"/>
                <w:szCs w:val="18"/>
              </w:rPr>
              <w:t>8</w:t>
            </w:r>
          </w:p>
        </w:tc>
        <w:tc>
          <w:tcPr>
            <w:tcW w:w="746" w:type="dxa"/>
            <w:tcBorders>
              <w:top w:val="nil"/>
              <w:left w:val="nil"/>
              <w:bottom w:val="single" w:sz="8" w:space="0" w:color="000000"/>
              <w:right w:val="single" w:sz="8" w:space="0" w:color="000000"/>
            </w:tcBorders>
            <w:tcMar>
              <w:top w:w="100" w:type="dxa"/>
              <w:left w:w="100" w:type="dxa"/>
              <w:bottom w:w="100" w:type="dxa"/>
              <w:right w:w="100" w:type="dxa"/>
            </w:tcMar>
          </w:tcPr>
          <w:p w14:paraId="19BE4CC1" w14:textId="77777777" w:rsidR="00B35B0E" w:rsidRPr="00462BA7" w:rsidRDefault="009667A8">
            <w:pPr>
              <w:rPr>
                <w:sz w:val="18"/>
                <w:szCs w:val="18"/>
                <w:highlight w:val="yellow"/>
              </w:rPr>
            </w:pPr>
            <w:r w:rsidRPr="00462BA7">
              <w:rPr>
                <w:sz w:val="18"/>
                <w:szCs w:val="18"/>
                <w:highlight w:val="yellow"/>
              </w:rPr>
              <w:t>0.455</w:t>
            </w:r>
          </w:p>
        </w:tc>
        <w:tc>
          <w:tcPr>
            <w:tcW w:w="721" w:type="dxa"/>
            <w:tcBorders>
              <w:top w:val="nil"/>
              <w:left w:val="nil"/>
              <w:bottom w:val="single" w:sz="8" w:space="0" w:color="000000"/>
              <w:right w:val="single" w:sz="8" w:space="0" w:color="000000"/>
            </w:tcBorders>
            <w:tcMar>
              <w:top w:w="100" w:type="dxa"/>
              <w:left w:w="100" w:type="dxa"/>
              <w:bottom w:w="100" w:type="dxa"/>
              <w:right w:w="100" w:type="dxa"/>
            </w:tcMar>
          </w:tcPr>
          <w:p w14:paraId="349355BD" w14:textId="77777777" w:rsidR="00B35B0E" w:rsidRPr="00462BA7" w:rsidRDefault="009667A8">
            <w:pPr>
              <w:rPr>
                <w:sz w:val="18"/>
                <w:szCs w:val="18"/>
                <w:highlight w:val="yellow"/>
              </w:rPr>
            </w:pPr>
            <w:r w:rsidRPr="00462BA7">
              <w:rPr>
                <w:sz w:val="18"/>
                <w:szCs w:val="18"/>
                <w:highlight w:val="yellow"/>
              </w:rPr>
              <w:t>0.448</w:t>
            </w:r>
          </w:p>
        </w:tc>
        <w:tc>
          <w:tcPr>
            <w:tcW w:w="746" w:type="dxa"/>
            <w:tcBorders>
              <w:top w:val="nil"/>
              <w:left w:val="nil"/>
              <w:bottom w:val="single" w:sz="8" w:space="0" w:color="000000"/>
              <w:right w:val="single" w:sz="8" w:space="0" w:color="000000"/>
            </w:tcBorders>
            <w:tcMar>
              <w:top w:w="100" w:type="dxa"/>
              <w:left w:w="100" w:type="dxa"/>
              <w:bottom w:w="100" w:type="dxa"/>
              <w:right w:w="100" w:type="dxa"/>
            </w:tcMar>
          </w:tcPr>
          <w:p w14:paraId="134D1465" w14:textId="77777777" w:rsidR="00B35B0E" w:rsidRPr="00462BA7" w:rsidRDefault="009667A8">
            <w:pPr>
              <w:rPr>
                <w:sz w:val="18"/>
                <w:szCs w:val="18"/>
              </w:rPr>
            </w:pPr>
            <w:r w:rsidRPr="00462BA7">
              <w:rPr>
                <w:sz w:val="18"/>
                <w:szCs w:val="18"/>
              </w:rPr>
              <w:t>69.17</w:t>
            </w:r>
          </w:p>
        </w:tc>
        <w:tc>
          <w:tcPr>
            <w:tcW w:w="643" w:type="dxa"/>
            <w:tcBorders>
              <w:top w:val="nil"/>
              <w:left w:val="nil"/>
              <w:bottom w:val="single" w:sz="8" w:space="0" w:color="000000"/>
              <w:right w:val="single" w:sz="8" w:space="0" w:color="000000"/>
            </w:tcBorders>
            <w:tcMar>
              <w:top w:w="100" w:type="dxa"/>
              <w:left w:w="100" w:type="dxa"/>
              <w:bottom w:w="100" w:type="dxa"/>
              <w:right w:w="100" w:type="dxa"/>
            </w:tcMar>
          </w:tcPr>
          <w:p w14:paraId="0F142D47" w14:textId="77777777" w:rsidR="00B35B0E" w:rsidRPr="00462BA7" w:rsidRDefault="009667A8">
            <w:pPr>
              <w:rPr>
                <w:sz w:val="18"/>
                <w:szCs w:val="18"/>
              </w:rPr>
            </w:pPr>
            <w:r w:rsidRPr="00462BA7">
              <w:rPr>
                <w:sz w:val="18"/>
                <w:szCs w:val="18"/>
              </w:rPr>
              <w:t>4673</w:t>
            </w:r>
          </w:p>
        </w:tc>
        <w:tc>
          <w:tcPr>
            <w:tcW w:w="772" w:type="dxa"/>
            <w:tcBorders>
              <w:top w:val="nil"/>
              <w:left w:val="nil"/>
              <w:bottom w:val="single" w:sz="8" w:space="0" w:color="000000"/>
              <w:right w:val="single" w:sz="8" w:space="0" w:color="000000"/>
            </w:tcBorders>
            <w:tcMar>
              <w:top w:w="100" w:type="dxa"/>
              <w:left w:w="100" w:type="dxa"/>
              <w:bottom w:w="100" w:type="dxa"/>
              <w:right w:w="100" w:type="dxa"/>
            </w:tcMar>
          </w:tcPr>
          <w:p w14:paraId="1419B451" w14:textId="77777777" w:rsidR="00B35B0E" w:rsidRPr="00462BA7" w:rsidRDefault="009667A8">
            <w:pPr>
              <w:rPr>
                <w:sz w:val="18"/>
                <w:szCs w:val="18"/>
              </w:rPr>
            </w:pPr>
            <w:r w:rsidRPr="00462BA7">
              <w:rPr>
                <w:sz w:val="18"/>
                <w:szCs w:val="18"/>
              </w:rPr>
              <w:t>4714</w:t>
            </w:r>
          </w:p>
        </w:tc>
        <w:tc>
          <w:tcPr>
            <w:tcW w:w="785" w:type="dxa"/>
            <w:tcBorders>
              <w:top w:val="nil"/>
              <w:left w:val="nil"/>
              <w:bottom w:val="single" w:sz="8" w:space="0" w:color="000000"/>
              <w:right w:val="single" w:sz="8" w:space="0" w:color="000000"/>
            </w:tcBorders>
            <w:tcMar>
              <w:top w:w="100" w:type="dxa"/>
              <w:left w:w="100" w:type="dxa"/>
              <w:bottom w:w="100" w:type="dxa"/>
              <w:right w:w="100" w:type="dxa"/>
            </w:tcMar>
          </w:tcPr>
          <w:p w14:paraId="392751C1" w14:textId="77777777" w:rsidR="00B35B0E" w:rsidRPr="00462BA7" w:rsidRDefault="009667A8">
            <w:pPr>
              <w:rPr>
                <w:sz w:val="18"/>
                <w:szCs w:val="18"/>
              </w:rPr>
            </w:pPr>
            <w:r w:rsidRPr="00462BA7">
              <w:rPr>
                <w:sz w:val="18"/>
                <w:szCs w:val="18"/>
              </w:rPr>
              <w:t>2.057</w:t>
            </w:r>
          </w:p>
        </w:tc>
        <w:tc>
          <w:tcPr>
            <w:tcW w:w="2112" w:type="dxa"/>
            <w:tcBorders>
              <w:top w:val="nil"/>
              <w:left w:val="nil"/>
              <w:bottom w:val="single" w:sz="8" w:space="0" w:color="000000"/>
              <w:right w:val="single" w:sz="8" w:space="0" w:color="000000"/>
            </w:tcBorders>
            <w:tcMar>
              <w:top w:w="100" w:type="dxa"/>
              <w:left w:w="100" w:type="dxa"/>
              <w:bottom w:w="100" w:type="dxa"/>
              <w:right w:w="100" w:type="dxa"/>
            </w:tcMar>
          </w:tcPr>
          <w:p w14:paraId="34783A25" w14:textId="77777777" w:rsidR="00B35B0E" w:rsidRPr="00462BA7" w:rsidRDefault="009667A8">
            <w:pPr>
              <w:rPr>
                <w:sz w:val="18"/>
                <w:szCs w:val="18"/>
              </w:rPr>
            </w:pPr>
            <w:r w:rsidRPr="00462BA7">
              <w:rPr>
                <w:sz w:val="18"/>
                <w:szCs w:val="18"/>
              </w:rPr>
              <w:t>8.70844285458338</w:t>
            </w:r>
          </w:p>
        </w:tc>
      </w:tr>
      <w:tr w:rsidR="00B35B0E" w:rsidRPr="00462BA7" w14:paraId="7E87F9F7" w14:textId="77777777" w:rsidTr="00462BA7">
        <w:trPr>
          <w:trHeight w:val="414"/>
        </w:trPr>
        <w:tc>
          <w:tcPr>
            <w:tcW w:w="79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4667F4" w14:textId="77777777" w:rsidR="00B35B0E" w:rsidRPr="00462BA7" w:rsidRDefault="009667A8">
            <w:pPr>
              <w:rPr>
                <w:sz w:val="18"/>
                <w:szCs w:val="18"/>
              </w:rPr>
            </w:pPr>
            <w:r w:rsidRPr="00462BA7">
              <w:rPr>
                <w:sz w:val="18"/>
                <w:szCs w:val="18"/>
              </w:rPr>
              <w:lastRenderedPageBreak/>
              <w:t>2</w:t>
            </w:r>
          </w:p>
        </w:tc>
        <w:tc>
          <w:tcPr>
            <w:tcW w:w="708" w:type="dxa"/>
            <w:tcBorders>
              <w:top w:val="nil"/>
              <w:left w:val="nil"/>
              <w:bottom w:val="single" w:sz="8" w:space="0" w:color="000000"/>
              <w:right w:val="single" w:sz="8" w:space="0" w:color="000000"/>
            </w:tcBorders>
            <w:tcMar>
              <w:top w:w="100" w:type="dxa"/>
              <w:left w:w="100" w:type="dxa"/>
              <w:bottom w:w="100" w:type="dxa"/>
              <w:right w:w="100" w:type="dxa"/>
            </w:tcMar>
          </w:tcPr>
          <w:p w14:paraId="700EEDD4" w14:textId="77777777" w:rsidR="00B35B0E" w:rsidRPr="00462BA7" w:rsidRDefault="009667A8">
            <w:pPr>
              <w:rPr>
                <w:sz w:val="18"/>
                <w:szCs w:val="18"/>
              </w:rPr>
            </w:pPr>
            <w:r w:rsidRPr="00462BA7">
              <w:rPr>
                <w:sz w:val="18"/>
                <w:szCs w:val="18"/>
              </w:rPr>
              <w:t>13</w:t>
            </w:r>
          </w:p>
        </w:tc>
        <w:tc>
          <w:tcPr>
            <w:tcW w:w="746" w:type="dxa"/>
            <w:tcBorders>
              <w:top w:val="nil"/>
              <w:left w:val="nil"/>
              <w:bottom w:val="single" w:sz="8" w:space="0" w:color="000000"/>
              <w:right w:val="single" w:sz="8" w:space="0" w:color="000000"/>
            </w:tcBorders>
            <w:tcMar>
              <w:top w:w="100" w:type="dxa"/>
              <w:left w:w="100" w:type="dxa"/>
              <w:bottom w:w="100" w:type="dxa"/>
              <w:right w:w="100" w:type="dxa"/>
            </w:tcMar>
          </w:tcPr>
          <w:p w14:paraId="07C6D754" w14:textId="77777777" w:rsidR="00B35B0E" w:rsidRPr="00462BA7" w:rsidRDefault="009667A8">
            <w:pPr>
              <w:rPr>
                <w:sz w:val="18"/>
                <w:szCs w:val="18"/>
              </w:rPr>
            </w:pPr>
            <w:r w:rsidRPr="00462BA7">
              <w:rPr>
                <w:sz w:val="18"/>
                <w:szCs w:val="18"/>
              </w:rPr>
              <w:t>0.432</w:t>
            </w:r>
          </w:p>
        </w:tc>
        <w:tc>
          <w:tcPr>
            <w:tcW w:w="721" w:type="dxa"/>
            <w:tcBorders>
              <w:top w:val="nil"/>
              <w:left w:val="nil"/>
              <w:bottom w:val="single" w:sz="8" w:space="0" w:color="000000"/>
              <w:right w:val="single" w:sz="8" w:space="0" w:color="000000"/>
            </w:tcBorders>
            <w:tcMar>
              <w:top w:w="100" w:type="dxa"/>
              <w:left w:w="100" w:type="dxa"/>
              <w:bottom w:w="100" w:type="dxa"/>
              <w:right w:w="100" w:type="dxa"/>
            </w:tcMar>
          </w:tcPr>
          <w:p w14:paraId="723F67FC" w14:textId="77777777" w:rsidR="00B35B0E" w:rsidRPr="00462BA7" w:rsidRDefault="009667A8">
            <w:pPr>
              <w:rPr>
                <w:sz w:val="18"/>
                <w:szCs w:val="18"/>
              </w:rPr>
            </w:pPr>
            <w:r w:rsidRPr="00462BA7">
              <w:rPr>
                <w:sz w:val="18"/>
                <w:szCs w:val="18"/>
              </w:rPr>
              <w:t>0.423</w:t>
            </w:r>
          </w:p>
        </w:tc>
        <w:tc>
          <w:tcPr>
            <w:tcW w:w="746" w:type="dxa"/>
            <w:tcBorders>
              <w:top w:val="nil"/>
              <w:left w:val="nil"/>
              <w:bottom w:val="single" w:sz="8" w:space="0" w:color="000000"/>
              <w:right w:val="single" w:sz="8" w:space="0" w:color="000000"/>
            </w:tcBorders>
            <w:tcMar>
              <w:top w:w="100" w:type="dxa"/>
              <w:left w:w="100" w:type="dxa"/>
              <w:bottom w:w="100" w:type="dxa"/>
              <w:right w:w="100" w:type="dxa"/>
            </w:tcMar>
          </w:tcPr>
          <w:p w14:paraId="058530C7" w14:textId="77777777" w:rsidR="00B35B0E" w:rsidRPr="00462BA7" w:rsidRDefault="009667A8">
            <w:pPr>
              <w:rPr>
                <w:sz w:val="18"/>
                <w:szCs w:val="18"/>
              </w:rPr>
            </w:pPr>
            <w:r w:rsidRPr="00462BA7">
              <w:rPr>
                <w:sz w:val="18"/>
                <w:szCs w:val="18"/>
              </w:rPr>
              <w:t>50.27</w:t>
            </w:r>
          </w:p>
        </w:tc>
        <w:tc>
          <w:tcPr>
            <w:tcW w:w="643" w:type="dxa"/>
            <w:tcBorders>
              <w:top w:val="nil"/>
              <w:left w:val="nil"/>
              <w:bottom w:val="single" w:sz="8" w:space="0" w:color="000000"/>
              <w:right w:val="single" w:sz="8" w:space="0" w:color="000000"/>
            </w:tcBorders>
            <w:tcMar>
              <w:top w:w="100" w:type="dxa"/>
              <w:left w:w="100" w:type="dxa"/>
              <w:bottom w:w="100" w:type="dxa"/>
              <w:right w:w="100" w:type="dxa"/>
            </w:tcMar>
          </w:tcPr>
          <w:p w14:paraId="61ACEA14" w14:textId="77777777" w:rsidR="00B35B0E" w:rsidRPr="00462BA7" w:rsidRDefault="009667A8">
            <w:pPr>
              <w:rPr>
                <w:sz w:val="18"/>
                <w:szCs w:val="18"/>
              </w:rPr>
            </w:pPr>
            <w:r w:rsidRPr="00462BA7">
              <w:rPr>
                <w:sz w:val="18"/>
                <w:szCs w:val="18"/>
              </w:rPr>
              <w:t>4684</w:t>
            </w:r>
          </w:p>
        </w:tc>
        <w:tc>
          <w:tcPr>
            <w:tcW w:w="772" w:type="dxa"/>
            <w:tcBorders>
              <w:top w:val="nil"/>
              <w:left w:val="nil"/>
              <w:bottom w:val="single" w:sz="8" w:space="0" w:color="000000"/>
              <w:right w:val="single" w:sz="8" w:space="0" w:color="000000"/>
            </w:tcBorders>
            <w:tcMar>
              <w:top w:w="100" w:type="dxa"/>
              <w:left w:w="100" w:type="dxa"/>
              <w:bottom w:w="100" w:type="dxa"/>
              <w:right w:w="100" w:type="dxa"/>
            </w:tcMar>
          </w:tcPr>
          <w:p w14:paraId="419CEC6A" w14:textId="77777777" w:rsidR="00B35B0E" w:rsidRPr="00462BA7" w:rsidRDefault="009667A8">
            <w:pPr>
              <w:rPr>
                <w:sz w:val="18"/>
                <w:szCs w:val="18"/>
              </w:rPr>
            </w:pPr>
            <w:r w:rsidRPr="00462BA7">
              <w:rPr>
                <w:sz w:val="18"/>
                <w:szCs w:val="18"/>
              </w:rPr>
              <w:t>4734</w:t>
            </w:r>
          </w:p>
        </w:tc>
        <w:tc>
          <w:tcPr>
            <w:tcW w:w="785" w:type="dxa"/>
            <w:tcBorders>
              <w:top w:val="nil"/>
              <w:left w:val="nil"/>
              <w:bottom w:val="single" w:sz="8" w:space="0" w:color="000000"/>
              <w:right w:val="single" w:sz="8" w:space="0" w:color="000000"/>
            </w:tcBorders>
            <w:tcMar>
              <w:top w:w="100" w:type="dxa"/>
              <w:left w:w="100" w:type="dxa"/>
              <w:bottom w:w="100" w:type="dxa"/>
              <w:right w:w="100" w:type="dxa"/>
            </w:tcMar>
          </w:tcPr>
          <w:p w14:paraId="3C266E9B" w14:textId="77777777" w:rsidR="00B35B0E" w:rsidRPr="00462BA7" w:rsidRDefault="009667A8">
            <w:pPr>
              <w:rPr>
                <w:sz w:val="18"/>
                <w:szCs w:val="18"/>
              </w:rPr>
            </w:pPr>
            <w:r w:rsidRPr="00462BA7">
              <w:rPr>
                <w:sz w:val="18"/>
                <w:szCs w:val="18"/>
              </w:rPr>
              <w:t>2.092</w:t>
            </w:r>
          </w:p>
        </w:tc>
        <w:tc>
          <w:tcPr>
            <w:tcW w:w="2112" w:type="dxa"/>
            <w:tcBorders>
              <w:top w:val="nil"/>
              <w:left w:val="nil"/>
              <w:bottom w:val="single" w:sz="8" w:space="0" w:color="000000"/>
              <w:right w:val="single" w:sz="8" w:space="0" w:color="000000"/>
            </w:tcBorders>
            <w:tcMar>
              <w:top w:w="100" w:type="dxa"/>
              <w:left w:w="100" w:type="dxa"/>
              <w:bottom w:w="100" w:type="dxa"/>
              <w:right w:w="100" w:type="dxa"/>
            </w:tcMar>
          </w:tcPr>
          <w:p w14:paraId="296E10D1" w14:textId="77777777" w:rsidR="00B35B0E" w:rsidRPr="00462BA7" w:rsidRDefault="009667A8">
            <w:pPr>
              <w:rPr>
                <w:sz w:val="18"/>
                <w:szCs w:val="18"/>
              </w:rPr>
            </w:pPr>
            <w:r w:rsidRPr="00462BA7">
              <w:rPr>
                <w:sz w:val="18"/>
                <w:szCs w:val="18"/>
              </w:rPr>
              <w:t>8.23607043584998</w:t>
            </w:r>
          </w:p>
        </w:tc>
      </w:tr>
      <w:tr w:rsidR="00B35B0E" w:rsidRPr="00462BA7" w14:paraId="3B1A1053" w14:textId="77777777" w:rsidTr="00462BA7">
        <w:trPr>
          <w:trHeight w:val="414"/>
        </w:trPr>
        <w:tc>
          <w:tcPr>
            <w:tcW w:w="79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8D62FB" w14:textId="77777777" w:rsidR="00B35B0E" w:rsidRPr="00462BA7" w:rsidRDefault="009667A8">
            <w:pPr>
              <w:rPr>
                <w:sz w:val="18"/>
                <w:szCs w:val="18"/>
              </w:rPr>
            </w:pPr>
            <w:r w:rsidRPr="00462BA7">
              <w:rPr>
                <w:sz w:val="18"/>
                <w:szCs w:val="18"/>
              </w:rPr>
              <w:t>3</w:t>
            </w:r>
          </w:p>
        </w:tc>
        <w:tc>
          <w:tcPr>
            <w:tcW w:w="708" w:type="dxa"/>
            <w:tcBorders>
              <w:top w:val="nil"/>
              <w:left w:val="nil"/>
              <w:bottom w:val="single" w:sz="8" w:space="0" w:color="000000"/>
              <w:right w:val="single" w:sz="8" w:space="0" w:color="000000"/>
            </w:tcBorders>
            <w:tcMar>
              <w:top w:w="100" w:type="dxa"/>
              <w:left w:w="100" w:type="dxa"/>
              <w:bottom w:w="100" w:type="dxa"/>
              <w:right w:w="100" w:type="dxa"/>
            </w:tcMar>
          </w:tcPr>
          <w:p w14:paraId="681B0089" w14:textId="77777777" w:rsidR="00B35B0E" w:rsidRPr="00462BA7" w:rsidRDefault="009667A8">
            <w:pPr>
              <w:rPr>
                <w:sz w:val="18"/>
                <w:szCs w:val="18"/>
              </w:rPr>
            </w:pPr>
            <w:r w:rsidRPr="00D35D7A">
              <w:rPr>
                <w:sz w:val="18"/>
                <w:szCs w:val="18"/>
                <w:highlight w:val="yellow"/>
              </w:rPr>
              <w:t>6</w:t>
            </w:r>
          </w:p>
        </w:tc>
        <w:tc>
          <w:tcPr>
            <w:tcW w:w="746" w:type="dxa"/>
            <w:tcBorders>
              <w:top w:val="nil"/>
              <w:left w:val="nil"/>
              <w:bottom w:val="single" w:sz="8" w:space="0" w:color="000000"/>
              <w:right w:val="single" w:sz="8" w:space="0" w:color="000000"/>
            </w:tcBorders>
            <w:tcMar>
              <w:top w:w="100" w:type="dxa"/>
              <w:left w:w="100" w:type="dxa"/>
              <w:bottom w:w="100" w:type="dxa"/>
              <w:right w:w="100" w:type="dxa"/>
            </w:tcMar>
          </w:tcPr>
          <w:p w14:paraId="6EF0814D" w14:textId="77777777" w:rsidR="00B35B0E" w:rsidRPr="00462BA7" w:rsidRDefault="009667A8">
            <w:pPr>
              <w:rPr>
                <w:sz w:val="18"/>
                <w:szCs w:val="18"/>
              </w:rPr>
            </w:pPr>
            <w:r w:rsidRPr="00462BA7">
              <w:rPr>
                <w:sz w:val="18"/>
                <w:szCs w:val="18"/>
              </w:rPr>
              <w:t>0.425</w:t>
            </w:r>
          </w:p>
        </w:tc>
        <w:tc>
          <w:tcPr>
            <w:tcW w:w="721" w:type="dxa"/>
            <w:tcBorders>
              <w:top w:val="nil"/>
              <w:left w:val="nil"/>
              <w:bottom w:val="single" w:sz="8" w:space="0" w:color="000000"/>
              <w:right w:val="single" w:sz="8" w:space="0" w:color="000000"/>
            </w:tcBorders>
            <w:tcMar>
              <w:top w:w="100" w:type="dxa"/>
              <w:left w:w="100" w:type="dxa"/>
              <w:bottom w:w="100" w:type="dxa"/>
              <w:right w:w="100" w:type="dxa"/>
            </w:tcMar>
          </w:tcPr>
          <w:p w14:paraId="1B9D58A4" w14:textId="77777777" w:rsidR="00B35B0E" w:rsidRPr="00462BA7" w:rsidRDefault="009667A8">
            <w:pPr>
              <w:rPr>
                <w:sz w:val="18"/>
                <w:szCs w:val="18"/>
              </w:rPr>
            </w:pPr>
            <w:r w:rsidRPr="00462BA7">
              <w:rPr>
                <w:sz w:val="18"/>
                <w:szCs w:val="18"/>
              </w:rPr>
              <w:t>0.419</w:t>
            </w:r>
          </w:p>
        </w:tc>
        <w:tc>
          <w:tcPr>
            <w:tcW w:w="746" w:type="dxa"/>
            <w:tcBorders>
              <w:top w:val="nil"/>
              <w:left w:val="nil"/>
              <w:bottom w:val="single" w:sz="8" w:space="0" w:color="000000"/>
              <w:right w:val="single" w:sz="8" w:space="0" w:color="000000"/>
            </w:tcBorders>
            <w:tcMar>
              <w:top w:w="100" w:type="dxa"/>
              <w:left w:w="100" w:type="dxa"/>
              <w:bottom w:w="100" w:type="dxa"/>
              <w:right w:w="100" w:type="dxa"/>
            </w:tcMar>
          </w:tcPr>
          <w:p w14:paraId="7E5E542E" w14:textId="77777777" w:rsidR="00B35B0E" w:rsidRPr="00462BA7" w:rsidRDefault="009667A8">
            <w:pPr>
              <w:rPr>
                <w:sz w:val="18"/>
                <w:szCs w:val="18"/>
                <w:highlight w:val="yellow"/>
              </w:rPr>
            </w:pPr>
            <w:r w:rsidRPr="00462BA7">
              <w:rPr>
                <w:sz w:val="18"/>
                <w:szCs w:val="18"/>
                <w:highlight w:val="yellow"/>
              </w:rPr>
              <w:t>80.10</w:t>
            </w:r>
          </w:p>
        </w:tc>
        <w:tc>
          <w:tcPr>
            <w:tcW w:w="643" w:type="dxa"/>
            <w:tcBorders>
              <w:top w:val="nil"/>
              <w:left w:val="nil"/>
              <w:bottom w:val="single" w:sz="8" w:space="0" w:color="000000"/>
              <w:right w:val="single" w:sz="8" w:space="0" w:color="000000"/>
            </w:tcBorders>
            <w:tcMar>
              <w:top w:w="100" w:type="dxa"/>
              <w:left w:w="100" w:type="dxa"/>
              <w:bottom w:w="100" w:type="dxa"/>
              <w:right w:w="100" w:type="dxa"/>
            </w:tcMar>
          </w:tcPr>
          <w:p w14:paraId="03D0694B" w14:textId="77777777" w:rsidR="00B35B0E" w:rsidRPr="00462BA7" w:rsidRDefault="009667A8">
            <w:pPr>
              <w:rPr>
                <w:sz w:val="18"/>
                <w:szCs w:val="18"/>
              </w:rPr>
            </w:pPr>
            <w:r w:rsidRPr="00462BA7">
              <w:rPr>
                <w:sz w:val="18"/>
                <w:szCs w:val="18"/>
              </w:rPr>
              <w:t>4615</w:t>
            </w:r>
          </w:p>
        </w:tc>
        <w:tc>
          <w:tcPr>
            <w:tcW w:w="772" w:type="dxa"/>
            <w:tcBorders>
              <w:top w:val="nil"/>
              <w:left w:val="nil"/>
              <w:bottom w:val="single" w:sz="8" w:space="0" w:color="000000"/>
              <w:right w:val="single" w:sz="8" w:space="0" w:color="000000"/>
            </w:tcBorders>
            <w:tcMar>
              <w:top w:w="100" w:type="dxa"/>
              <w:left w:w="100" w:type="dxa"/>
              <w:bottom w:w="100" w:type="dxa"/>
              <w:right w:w="100" w:type="dxa"/>
            </w:tcMar>
          </w:tcPr>
          <w:p w14:paraId="6D640A08" w14:textId="77777777" w:rsidR="00B35B0E" w:rsidRPr="00462BA7" w:rsidRDefault="009667A8">
            <w:pPr>
              <w:rPr>
                <w:sz w:val="18"/>
                <w:szCs w:val="18"/>
              </w:rPr>
            </w:pPr>
            <w:r w:rsidRPr="00462BA7">
              <w:rPr>
                <w:sz w:val="18"/>
                <w:szCs w:val="18"/>
              </w:rPr>
              <w:t>4646</w:t>
            </w:r>
          </w:p>
        </w:tc>
        <w:tc>
          <w:tcPr>
            <w:tcW w:w="785" w:type="dxa"/>
            <w:tcBorders>
              <w:top w:val="nil"/>
              <w:left w:val="nil"/>
              <w:bottom w:val="single" w:sz="8" w:space="0" w:color="000000"/>
              <w:right w:val="single" w:sz="8" w:space="0" w:color="000000"/>
            </w:tcBorders>
            <w:tcMar>
              <w:top w:w="100" w:type="dxa"/>
              <w:left w:w="100" w:type="dxa"/>
              <w:bottom w:w="100" w:type="dxa"/>
              <w:right w:w="100" w:type="dxa"/>
            </w:tcMar>
          </w:tcPr>
          <w:p w14:paraId="31E1C00E" w14:textId="77777777" w:rsidR="00B35B0E" w:rsidRPr="00462BA7" w:rsidRDefault="009667A8">
            <w:pPr>
              <w:rPr>
                <w:sz w:val="18"/>
                <w:szCs w:val="18"/>
              </w:rPr>
            </w:pPr>
            <w:r w:rsidRPr="00462BA7">
              <w:rPr>
                <w:sz w:val="18"/>
                <w:szCs w:val="18"/>
              </w:rPr>
              <w:t>2.035</w:t>
            </w:r>
          </w:p>
        </w:tc>
        <w:tc>
          <w:tcPr>
            <w:tcW w:w="2112" w:type="dxa"/>
            <w:tcBorders>
              <w:top w:val="nil"/>
              <w:left w:val="nil"/>
              <w:bottom w:val="single" w:sz="8" w:space="0" w:color="000000"/>
              <w:right w:val="single" w:sz="8" w:space="0" w:color="000000"/>
            </w:tcBorders>
            <w:tcMar>
              <w:top w:w="100" w:type="dxa"/>
              <w:left w:w="100" w:type="dxa"/>
              <w:bottom w:w="100" w:type="dxa"/>
              <w:right w:w="100" w:type="dxa"/>
            </w:tcMar>
          </w:tcPr>
          <w:p w14:paraId="3C91A956" w14:textId="77777777" w:rsidR="00B35B0E" w:rsidRPr="00462BA7" w:rsidRDefault="009667A8">
            <w:pPr>
              <w:rPr>
                <w:sz w:val="18"/>
                <w:szCs w:val="18"/>
                <w:highlight w:val="yellow"/>
              </w:rPr>
            </w:pPr>
            <w:r w:rsidRPr="00462BA7">
              <w:rPr>
                <w:sz w:val="18"/>
                <w:szCs w:val="18"/>
                <w:highlight w:val="yellow"/>
              </w:rPr>
              <w:t>7.587577179503017</w:t>
            </w:r>
          </w:p>
        </w:tc>
      </w:tr>
      <w:tr w:rsidR="00B35B0E" w:rsidRPr="00462BA7" w14:paraId="6E7053CF" w14:textId="77777777" w:rsidTr="00462BA7">
        <w:trPr>
          <w:trHeight w:val="414"/>
        </w:trPr>
        <w:tc>
          <w:tcPr>
            <w:tcW w:w="79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F10FF3" w14:textId="77777777" w:rsidR="00B35B0E" w:rsidRPr="00462BA7" w:rsidRDefault="009667A8">
            <w:pPr>
              <w:rPr>
                <w:sz w:val="18"/>
                <w:szCs w:val="18"/>
              </w:rPr>
            </w:pPr>
            <w:r w:rsidRPr="00462BA7">
              <w:rPr>
                <w:sz w:val="18"/>
                <w:szCs w:val="18"/>
              </w:rPr>
              <w:t>4</w:t>
            </w:r>
          </w:p>
        </w:tc>
        <w:tc>
          <w:tcPr>
            <w:tcW w:w="708" w:type="dxa"/>
            <w:tcBorders>
              <w:top w:val="nil"/>
              <w:left w:val="nil"/>
              <w:bottom w:val="single" w:sz="8" w:space="0" w:color="000000"/>
              <w:right w:val="single" w:sz="8" w:space="0" w:color="000000"/>
            </w:tcBorders>
            <w:tcMar>
              <w:top w:w="100" w:type="dxa"/>
              <w:left w:w="100" w:type="dxa"/>
              <w:bottom w:w="100" w:type="dxa"/>
              <w:right w:w="100" w:type="dxa"/>
            </w:tcMar>
          </w:tcPr>
          <w:p w14:paraId="47FDC846" w14:textId="77777777" w:rsidR="00B35B0E" w:rsidRPr="00462BA7" w:rsidRDefault="009667A8">
            <w:pPr>
              <w:rPr>
                <w:sz w:val="18"/>
                <w:szCs w:val="18"/>
              </w:rPr>
            </w:pPr>
            <w:r w:rsidRPr="00462BA7">
              <w:rPr>
                <w:sz w:val="18"/>
                <w:szCs w:val="18"/>
              </w:rPr>
              <w:t>9</w:t>
            </w:r>
          </w:p>
        </w:tc>
        <w:tc>
          <w:tcPr>
            <w:tcW w:w="746" w:type="dxa"/>
            <w:tcBorders>
              <w:top w:val="nil"/>
              <w:left w:val="nil"/>
              <w:bottom w:val="single" w:sz="8" w:space="0" w:color="000000"/>
              <w:right w:val="single" w:sz="8" w:space="0" w:color="000000"/>
            </w:tcBorders>
            <w:tcMar>
              <w:top w:w="100" w:type="dxa"/>
              <w:left w:w="100" w:type="dxa"/>
              <w:bottom w:w="100" w:type="dxa"/>
              <w:right w:w="100" w:type="dxa"/>
            </w:tcMar>
          </w:tcPr>
          <w:p w14:paraId="6DF90DF4" w14:textId="77777777" w:rsidR="00B35B0E" w:rsidRPr="00462BA7" w:rsidRDefault="009667A8">
            <w:pPr>
              <w:rPr>
                <w:sz w:val="18"/>
                <w:szCs w:val="18"/>
              </w:rPr>
            </w:pPr>
            <w:r w:rsidRPr="00462BA7">
              <w:rPr>
                <w:sz w:val="18"/>
                <w:szCs w:val="18"/>
              </w:rPr>
              <w:t>0.449</w:t>
            </w:r>
          </w:p>
        </w:tc>
        <w:tc>
          <w:tcPr>
            <w:tcW w:w="721" w:type="dxa"/>
            <w:tcBorders>
              <w:top w:val="nil"/>
              <w:left w:val="nil"/>
              <w:bottom w:val="single" w:sz="8" w:space="0" w:color="000000"/>
              <w:right w:val="single" w:sz="8" w:space="0" w:color="000000"/>
            </w:tcBorders>
            <w:tcMar>
              <w:top w:w="100" w:type="dxa"/>
              <w:left w:w="100" w:type="dxa"/>
              <w:bottom w:w="100" w:type="dxa"/>
              <w:right w:w="100" w:type="dxa"/>
            </w:tcMar>
          </w:tcPr>
          <w:p w14:paraId="06993265" w14:textId="77777777" w:rsidR="00B35B0E" w:rsidRPr="00462BA7" w:rsidRDefault="009667A8">
            <w:pPr>
              <w:rPr>
                <w:sz w:val="18"/>
                <w:szCs w:val="18"/>
              </w:rPr>
            </w:pPr>
            <w:r w:rsidRPr="00462BA7">
              <w:rPr>
                <w:sz w:val="18"/>
                <w:szCs w:val="18"/>
              </w:rPr>
              <w:t>0.443</w:t>
            </w:r>
          </w:p>
        </w:tc>
        <w:tc>
          <w:tcPr>
            <w:tcW w:w="746" w:type="dxa"/>
            <w:tcBorders>
              <w:top w:val="nil"/>
              <w:left w:val="nil"/>
              <w:bottom w:val="single" w:sz="8" w:space="0" w:color="000000"/>
              <w:right w:val="single" w:sz="8" w:space="0" w:color="000000"/>
            </w:tcBorders>
            <w:tcMar>
              <w:top w:w="100" w:type="dxa"/>
              <w:left w:w="100" w:type="dxa"/>
              <w:bottom w:w="100" w:type="dxa"/>
              <w:right w:w="100" w:type="dxa"/>
            </w:tcMar>
          </w:tcPr>
          <w:p w14:paraId="3E2EFDC5" w14:textId="77777777" w:rsidR="00B35B0E" w:rsidRPr="00462BA7" w:rsidRDefault="009667A8">
            <w:pPr>
              <w:rPr>
                <w:sz w:val="18"/>
                <w:szCs w:val="18"/>
              </w:rPr>
            </w:pPr>
            <w:r w:rsidRPr="00462BA7">
              <w:rPr>
                <w:sz w:val="18"/>
                <w:szCs w:val="18"/>
              </w:rPr>
              <w:t>75.75</w:t>
            </w:r>
          </w:p>
        </w:tc>
        <w:tc>
          <w:tcPr>
            <w:tcW w:w="643" w:type="dxa"/>
            <w:tcBorders>
              <w:top w:val="nil"/>
              <w:left w:val="nil"/>
              <w:bottom w:val="single" w:sz="8" w:space="0" w:color="000000"/>
              <w:right w:val="single" w:sz="8" w:space="0" w:color="000000"/>
            </w:tcBorders>
            <w:tcMar>
              <w:top w:w="100" w:type="dxa"/>
              <w:left w:w="100" w:type="dxa"/>
              <w:bottom w:w="100" w:type="dxa"/>
              <w:right w:w="100" w:type="dxa"/>
            </w:tcMar>
          </w:tcPr>
          <w:p w14:paraId="2BCA476F" w14:textId="77777777" w:rsidR="00B35B0E" w:rsidRPr="00462BA7" w:rsidRDefault="009667A8">
            <w:pPr>
              <w:rPr>
                <w:sz w:val="18"/>
                <w:szCs w:val="18"/>
                <w:highlight w:val="yellow"/>
              </w:rPr>
            </w:pPr>
            <w:r w:rsidRPr="00462BA7">
              <w:rPr>
                <w:sz w:val="18"/>
                <w:szCs w:val="18"/>
                <w:highlight w:val="yellow"/>
              </w:rPr>
              <w:t>4580</w:t>
            </w:r>
          </w:p>
        </w:tc>
        <w:tc>
          <w:tcPr>
            <w:tcW w:w="772" w:type="dxa"/>
            <w:tcBorders>
              <w:top w:val="nil"/>
              <w:left w:val="nil"/>
              <w:bottom w:val="single" w:sz="8" w:space="0" w:color="000000"/>
              <w:right w:val="single" w:sz="8" w:space="0" w:color="000000"/>
            </w:tcBorders>
            <w:tcMar>
              <w:top w:w="100" w:type="dxa"/>
              <w:left w:w="100" w:type="dxa"/>
              <w:bottom w:w="100" w:type="dxa"/>
              <w:right w:w="100" w:type="dxa"/>
            </w:tcMar>
          </w:tcPr>
          <w:p w14:paraId="0A233123" w14:textId="77777777" w:rsidR="00B35B0E" w:rsidRPr="00462BA7" w:rsidRDefault="009667A8">
            <w:pPr>
              <w:rPr>
                <w:sz w:val="18"/>
                <w:szCs w:val="18"/>
                <w:highlight w:val="yellow"/>
              </w:rPr>
            </w:pPr>
            <w:r w:rsidRPr="00462BA7">
              <w:rPr>
                <w:sz w:val="18"/>
                <w:szCs w:val="18"/>
                <w:highlight w:val="yellow"/>
              </w:rPr>
              <w:t>4616</w:t>
            </w:r>
          </w:p>
        </w:tc>
        <w:tc>
          <w:tcPr>
            <w:tcW w:w="785" w:type="dxa"/>
            <w:tcBorders>
              <w:top w:val="nil"/>
              <w:left w:val="nil"/>
              <w:bottom w:val="single" w:sz="8" w:space="0" w:color="000000"/>
              <w:right w:val="single" w:sz="8" w:space="0" w:color="000000"/>
            </w:tcBorders>
            <w:tcMar>
              <w:top w:w="100" w:type="dxa"/>
              <w:left w:w="100" w:type="dxa"/>
              <w:bottom w:w="100" w:type="dxa"/>
              <w:right w:w="100" w:type="dxa"/>
            </w:tcMar>
          </w:tcPr>
          <w:p w14:paraId="0320CDF5" w14:textId="77777777" w:rsidR="00B35B0E" w:rsidRPr="00462BA7" w:rsidRDefault="009667A8">
            <w:pPr>
              <w:rPr>
                <w:sz w:val="18"/>
                <w:szCs w:val="18"/>
              </w:rPr>
            </w:pPr>
            <w:r w:rsidRPr="00462BA7">
              <w:rPr>
                <w:sz w:val="18"/>
                <w:szCs w:val="18"/>
              </w:rPr>
              <w:t>2.088</w:t>
            </w:r>
          </w:p>
        </w:tc>
        <w:tc>
          <w:tcPr>
            <w:tcW w:w="2112" w:type="dxa"/>
            <w:tcBorders>
              <w:top w:val="nil"/>
              <w:left w:val="nil"/>
              <w:bottom w:val="single" w:sz="8" w:space="0" w:color="000000"/>
              <w:right w:val="single" w:sz="8" w:space="0" w:color="000000"/>
            </w:tcBorders>
            <w:tcMar>
              <w:top w:w="100" w:type="dxa"/>
              <w:left w:w="100" w:type="dxa"/>
              <w:bottom w:w="100" w:type="dxa"/>
              <w:right w:w="100" w:type="dxa"/>
            </w:tcMar>
          </w:tcPr>
          <w:p w14:paraId="1C89D2FF" w14:textId="77777777" w:rsidR="00B35B0E" w:rsidRPr="00462BA7" w:rsidRDefault="009667A8">
            <w:pPr>
              <w:rPr>
                <w:sz w:val="18"/>
                <w:szCs w:val="18"/>
              </w:rPr>
            </w:pPr>
            <w:r w:rsidRPr="00462BA7">
              <w:rPr>
                <w:sz w:val="18"/>
                <w:szCs w:val="18"/>
              </w:rPr>
              <w:t>8.402648624249283</w:t>
            </w:r>
          </w:p>
        </w:tc>
      </w:tr>
      <w:tr w:rsidR="00B35B0E" w:rsidRPr="00462BA7" w14:paraId="1EEE6074" w14:textId="77777777" w:rsidTr="00462BA7">
        <w:trPr>
          <w:trHeight w:val="414"/>
        </w:trPr>
        <w:tc>
          <w:tcPr>
            <w:tcW w:w="79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4C0E81" w14:textId="77777777" w:rsidR="00B35B0E" w:rsidRPr="00462BA7" w:rsidRDefault="009667A8">
            <w:pPr>
              <w:rPr>
                <w:sz w:val="18"/>
                <w:szCs w:val="18"/>
              </w:rPr>
            </w:pPr>
            <w:r w:rsidRPr="00462BA7">
              <w:rPr>
                <w:sz w:val="18"/>
                <w:szCs w:val="18"/>
              </w:rPr>
              <w:t>5</w:t>
            </w:r>
          </w:p>
        </w:tc>
        <w:tc>
          <w:tcPr>
            <w:tcW w:w="708" w:type="dxa"/>
            <w:tcBorders>
              <w:top w:val="nil"/>
              <w:left w:val="nil"/>
              <w:bottom w:val="single" w:sz="8" w:space="0" w:color="000000"/>
              <w:right w:val="single" w:sz="8" w:space="0" w:color="000000"/>
            </w:tcBorders>
            <w:tcMar>
              <w:top w:w="100" w:type="dxa"/>
              <w:left w:w="100" w:type="dxa"/>
              <w:bottom w:w="100" w:type="dxa"/>
              <w:right w:w="100" w:type="dxa"/>
            </w:tcMar>
          </w:tcPr>
          <w:p w14:paraId="0ED550B2" w14:textId="77777777" w:rsidR="00B35B0E" w:rsidRPr="00462BA7" w:rsidRDefault="009667A8">
            <w:pPr>
              <w:rPr>
                <w:sz w:val="18"/>
                <w:szCs w:val="18"/>
              </w:rPr>
            </w:pPr>
            <w:r w:rsidRPr="00462BA7">
              <w:rPr>
                <w:sz w:val="18"/>
                <w:szCs w:val="18"/>
              </w:rPr>
              <w:t>12</w:t>
            </w:r>
          </w:p>
        </w:tc>
        <w:tc>
          <w:tcPr>
            <w:tcW w:w="746" w:type="dxa"/>
            <w:tcBorders>
              <w:top w:val="nil"/>
              <w:left w:val="nil"/>
              <w:bottom w:val="single" w:sz="8" w:space="0" w:color="000000"/>
              <w:right w:val="single" w:sz="8" w:space="0" w:color="000000"/>
            </w:tcBorders>
            <w:tcMar>
              <w:top w:w="100" w:type="dxa"/>
              <w:left w:w="100" w:type="dxa"/>
              <w:bottom w:w="100" w:type="dxa"/>
              <w:right w:w="100" w:type="dxa"/>
            </w:tcMar>
          </w:tcPr>
          <w:p w14:paraId="28856A5F" w14:textId="77777777" w:rsidR="00B35B0E" w:rsidRPr="00462BA7" w:rsidRDefault="009667A8">
            <w:pPr>
              <w:rPr>
                <w:sz w:val="18"/>
                <w:szCs w:val="18"/>
              </w:rPr>
            </w:pPr>
            <w:r w:rsidRPr="00462BA7">
              <w:rPr>
                <w:sz w:val="18"/>
                <w:szCs w:val="18"/>
              </w:rPr>
              <w:t>0.427</w:t>
            </w:r>
          </w:p>
        </w:tc>
        <w:tc>
          <w:tcPr>
            <w:tcW w:w="721" w:type="dxa"/>
            <w:tcBorders>
              <w:top w:val="nil"/>
              <w:left w:val="nil"/>
              <w:bottom w:val="single" w:sz="8" w:space="0" w:color="000000"/>
              <w:right w:val="single" w:sz="8" w:space="0" w:color="000000"/>
            </w:tcBorders>
            <w:tcMar>
              <w:top w:w="100" w:type="dxa"/>
              <w:left w:w="100" w:type="dxa"/>
              <w:bottom w:w="100" w:type="dxa"/>
              <w:right w:w="100" w:type="dxa"/>
            </w:tcMar>
          </w:tcPr>
          <w:p w14:paraId="214E90B6" w14:textId="77777777" w:rsidR="00B35B0E" w:rsidRPr="00462BA7" w:rsidRDefault="009667A8">
            <w:pPr>
              <w:rPr>
                <w:sz w:val="18"/>
                <w:szCs w:val="18"/>
              </w:rPr>
            </w:pPr>
            <w:r w:rsidRPr="00462BA7">
              <w:rPr>
                <w:sz w:val="18"/>
                <w:szCs w:val="18"/>
              </w:rPr>
              <w:t>0.420</w:t>
            </w:r>
          </w:p>
        </w:tc>
        <w:tc>
          <w:tcPr>
            <w:tcW w:w="746" w:type="dxa"/>
            <w:tcBorders>
              <w:top w:val="nil"/>
              <w:left w:val="nil"/>
              <w:bottom w:val="single" w:sz="8" w:space="0" w:color="000000"/>
              <w:right w:val="single" w:sz="8" w:space="0" w:color="000000"/>
            </w:tcBorders>
            <w:tcMar>
              <w:top w:w="100" w:type="dxa"/>
              <w:left w:w="100" w:type="dxa"/>
              <w:bottom w:w="100" w:type="dxa"/>
              <w:right w:w="100" w:type="dxa"/>
            </w:tcMar>
          </w:tcPr>
          <w:p w14:paraId="5E12538F" w14:textId="77777777" w:rsidR="00B35B0E" w:rsidRPr="00462BA7" w:rsidRDefault="009667A8">
            <w:pPr>
              <w:rPr>
                <w:sz w:val="18"/>
                <w:szCs w:val="18"/>
              </w:rPr>
            </w:pPr>
            <w:r w:rsidRPr="00462BA7">
              <w:rPr>
                <w:sz w:val="18"/>
                <w:szCs w:val="18"/>
              </w:rPr>
              <w:t>54.90</w:t>
            </w:r>
          </w:p>
        </w:tc>
        <w:tc>
          <w:tcPr>
            <w:tcW w:w="643" w:type="dxa"/>
            <w:tcBorders>
              <w:top w:val="nil"/>
              <w:left w:val="nil"/>
              <w:bottom w:val="single" w:sz="8" w:space="0" w:color="000000"/>
              <w:right w:val="single" w:sz="8" w:space="0" w:color="000000"/>
            </w:tcBorders>
            <w:tcMar>
              <w:top w:w="100" w:type="dxa"/>
              <w:left w:w="100" w:type="dxa"/>
              <w:bottom w:w="100" w:type="dxa"/>
              <w:right w:w="100" w:type="dxa"/>
            </w:tcMar>
          </w:tcPr>
          <w:p w14:paraId="001C6CB2" w14:textId="77777777" w:rsidR="00B35B0E" w:rsidRPr="00462BA7" w:rsidRDefault="009667A8">
            <w:pPr>
              <w:rPr>
                <w:sz w:val="18"/>
                <w:szCs w:val="18"/>
              </w:rPr>
            </w:pPr>
            <w:r w:rsidRPr="00462BA7">
              <w:rPr>
                <w:sz w:val="18"/>
                <w:szCs w:val="18"/>
              </w:rPr>
              <w:t>4708</w:t>
            </w:r>
          </w:p>
        </w:tc>
        <w:tc>
          <w:tcPr>
            <w:tcW w:w="772" w:type="dxa"/>
            <w:tcBorders>
              <w:top w:val="nil"/>
              <w:left w:val="nil"/>
              <w:bottom w:val="single" w:sz="8" w:space="0" w:color="000000"/>
              <w:right w:val="single" w:sz="8" w:space="0" w:color="000000"/>
            </w:tcBorders>
            <w:tcMar>
              <w:top w:w="100" w:type="dxa"/>
              <w:left w:w="100" w:type="dxa"/>
              <w:bottom w:w="100" w:type="dxa"/>
              <w:right w:w="100" w:type="dxa"/>
            </w:tcMar>
          </w:tcPr>
          <w:p w14:paraId="5D8290AD" w14:textId="77777777" w:rsidR="00B35B0E" w:rsidRPr="00462BA7" w:rsidRDefault="009667A8">
            <w:pPr>
              <w:rPr>
                <w:sz w:val="18"/>
                <w:szCs w:val="18"/>
              </w:rPr>
            </w:pPr>
            <w:r w:rsidRPr="00462BA7">
              <w:rPr>
                <w:sz w:val="18"/>
                <w:szCs w:val="18"/>
              </w:rPr>
              <w:t>4753</w:t>
            </w:r>
          </w:p>
        </w:tc>
        <w:tc>
          <w:tcPr>
            <w:tcW w:w="785" w:type="dxa"/>
            <w:tcBorders>
              <w:top w:val="nil"/>
              <w:left w:val="nil"/>
              <w:bottom w:val="single" w:sz="8" w:space="0" w:color="000000"/>
              <w:right w:val="single" w:sz="8" w:space="0" w:color="000000"/>
            </w:tcBorders>
            <w:tcMar>
              <w:top w:w="100" w:type="dxa"/>
              <w:left w:w="100" w:type="dxa"/>
              <w:bottom w:w="100" w:type="dxa"/>
              <w:right w:w="100" w:type="dxa"/>
            </w:tcMar>
          </w:tcPr>
          <w:p w14:paraId="74F51689" w14:textId="77777777" w:rsidR="00B35B0E" w:rsidRPr="00462BA7" w:rsidRDefault="009667A8">
            <w:pPr>
              <w:rPr>
                <w:sz w:val="18"/>
                <w:szCs w:val="18"/>
              </w:rPr>
            </w:pPr>
            <w:r w:rsidRPr="00462BA7">
              <w:rPr>
                <w:sz w:val="18"/>
                <w:szCs w:val="18"/>
              </w:rPr>
              <w:t>2.020</w:t>
            </w:r>
          </w:p>
        </w:tc>
        <w:tc>
          <w:tcPr>
            <w:tcW w:w="2112" w:type="dxa"/>
            <w:tcBorders>
              <w:top w:val="nil"/>
              <w:left w:val="nil"/>
              <w:bottom w:val="single" w:sz="8" w:space="0" w:color="000000"/>
              <w:right w:val="single" w:sz="8" w:space="0" w:color="000000"/>
            </w:tcBorders>
            <w:tcMar>
              <w:top w:w="100" w:type="dxa"/>
              <w:left w:w="100" w:type="dxa"/>
              <w:bottom w:w="100" w:type="dxa"/>
              <w:right w:w="100" w:type="dxa"/>
            </w:tcMar>
          </w:tcPr>
          <w:p w14:paraId="796E7E40" w14:textId="77777777" w:rsidR="00B35B0E" w:rsidRPr="00462BA7" w:rsidRDefault="009667A8">
            <w:pPr>
              <w:rPr>
                <w:sz w:val="18"/>
                <w:szCs w:val="18"/>
              </w:rPr>
            </w:pPr>
            <w:r w:rsidRPr="00462BA7">
              <w:rPr>
                <w:sz w:val="18"/>
                <w:szCs w:val="18"/>
              </w:rPr>
              <w:t>7.911652359002881</w:t>
            </w:r>
          </w:p>
        </w:tc>
      </w:tr>
    </w:tbl>
    <w:p w14:paraId="39F6F7B7" w14:textId="77777777" w:rsidR="00B35B0E" w:rsidRDefault="009667A8">
      <w:r>
        <w:rPr>
          <w:rFonts w:ascii="Calibri" w:eastAsia="Calibri" w:hAnsi="Calibri" w:cs="Calibri"/>
          <w:i/>
          <w:color w:val="44546A"/>
          <w:sz w:val="18"/>
          <w:szCs w:val="18"/>
        </w:rPr>
        <w:t>Table 4: linear regression simulation result generated from model 1-5</w:t>
      </w:r>
    </w:p>
    <w:p w14:paraId="5289FC73" w14:textId="77777777" w:rsidR="00B35B0E" w:rsidRDefault="00B35B0E"/>
    <w:p w14:paraId="12A6A0DF" w14:textId="77777777" w:rsidR="00B35B0E" w:rsidRDefault="009667A8">
      <w:r>
        <w:t xml:space="preserve">In general, the RMSE scores did not vary much among the models, but we managed to lower the RSME scores compared to the raw model. We can see Model 3 has the lowest RMSE score with the least number of predictors than the other models, this is because we develop the model by using the outlier treatment. It also has the highest score of F-Statistic. This means that the delta difference of the predicted DASS21 score between actual DASS21 score is smaller and thus better. Other than Model 3, Model 5 also yields a slightly lower RMSE score. However, models 3 generated the lowest R2 and Adj. R2 scores compare to other models. Model 4 yields the lowest AIC and BIC scores among the model. Model 1 has the highest R2 and Adj. R2 scores among the models. Meaning model 1 has the highest proportion of data that fits the model. Model 4 has the second-highest score of F-Statistic. </w:t>
      </w:r>
    </w:p>
    <w:p w14:paraId="1D763D5E" w14:textId="77777777" w:rsidR="00B35B0E" w:rsidRDefault="00B35B0E"/>
    <w:p w14:paraId="5C1CF505" w14:textId="77777777" w:rsidR="00B35B0E" w:rsidRDefault="009667A8">
      <w:r>
        <w:t>All the models we generated have a Durbin-Watson score greater than 2 yet less than 3. It implies that our errors are independent of each other and are not related.</w:t>
      </w:r>
    </w:p>
    <w:p w14:paraId="5DF0B1A8" w14:textId="77777777" w:rsidR="00B35B0E" w:rsidRDefault="00B35B0E"/>
    <w:p w14:paraId="75DC68FF" w14:textId="77777777" w:rsidR="00B35B0E" w:rsidRDefault="009667A8">
      <w:r>
        <w:t>Below are the correlation heat maps generated from all the models we generated. We can see that model 5’s heatmap has the highest number of predictors that are correlated to the DASS21 score.</w:t>
      </w:r>
    </w:p>
    <w:p w14:paraId="23B4FF37" w14:textId="77777777" w:rsidR="00B35B0E" w:rsidRDefault="00B35B0E"/>
    <w:tbl>
      <w:tblPr>
        <w:tblStyle w:val="a0"/>
        <w:tblW w:w="9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800"/>
        <w:gridCol w:w="1800"/>
        <w:gridCol w:w="1800"/>
        <w:gridCol w:w="2085"/>
      </w:tblGrid>
      <w:tr w:rsidR="00B35B0E" w14:paraId="4D88664F" w14:textId="77777777">
        <w:tc>
          <w:tcPr>
            <w:tcW w:w="1800" w:type="dxa"/>
            <w:shd w:val="clear" w:color="auto" w:fill="auto"/>
            <w:tcMar>
              <w:top w:w="100" w:type="dxa"/>
              <w:left w:w="100" w:type="dxa"/>
              <w:bottom w:w="100" w:type="dxa"/>
              <w:right w:w="100" w:type="dxa"/>
            </w:tcMar>
          </w:tcPr>
          <w:p w14:paraId="71AFAF21" w14:textId="77777777" w:rsidR="00B35B0E" w:rsidRDefault="009667A8">
            <w:pPr>
              <w:widowControl w:val="0"/>
              <w:pBdr>
                <w:top w:val="nil"/>
                <w:left w:val="nil"/>
                <w:bottom w:val="nil"/>
                <w:right w:val="nil"/>
                <w:between w:val="nil"/>
              </w:pBdr>
              <w:spacing w:line="240" w:lineRule="auto"/>
            </w:pPr>
            <w:r>
              <w:t>Model 1</w:t>
            </w:r>
          </w:p>
        </w:tc>
        <w:tc>
          <w:tcPr>
            <w:tcW w:w="1800" w:type="dxa"/>
            <w:shd w:val="clear" w:color="auto" w:fill="auto"/>
            <w:tcMar>
              <w:top w:w="100" w:type="dxa"/>
              <w:left w:w="100" w:type="dxa"/>
              <w:bottom w:w="100" w:type="dxa"/>
              <w:right w:w="100" w:type="dxa"/>
            </w:tcMar>
          </w:tcPr>
          <w:p w14:paraId="7BDE7022" w14:textId="77777777" w:rsidR="00B35B0E" w:rsidRDefault="009667A8">
            <w:pPr>
              <w:widowControl w:val="0"/>
              <w:pBdr>
                <w:top w:val="nil"/>
                <w:left w:val="nil"/>
                <w:bottom w:val="nil"/>
                <w:right w:val="nil"/>
                <w:between w:val="nil"/>
              </w:pBdr>
              <w:spacing w:line="240" w:lineRule="auto"/>
            </w:pPr>
            <w:r>
              <w:t>Model 2</w:t>
            </w:r>
          </w:p>
        </w:tc>
        <w:tc>
          <w:tcPr>
            <w:tcW w:w="1800" w:type="dxa"/>
            <w:shd w:val="clear" w:color="auto" w:fill="auto"/>
            <w:tcMar>
              <w:top w:w="100" w:type="dxa"/>
              <w:left w:w="100" w:type="dxa"/>
              <w:bottom w:w="100" w:type="dxa"/>
              <w:right w:w="100" w:type="dxa"/>
            </w:tcMar>
          </w:tcPr>
          <w:p w14:paraId="1F80BEF7" w14:textId="77777777" w:rsidR="00B35B0E" w:rsidRDefault="009667A8">
            <w:pPr>
              <w:widowControl w:val="0"/>
              <w:pBdr>
                <w:top w:val="nil"/>
                <w:left w:val="nil"/>
                <w:bottom w:val="nil"/>
                <w:right w:val="nil"/>
                <w:between w:val="nil"/>
              </w:pBdr>
              <w:spacing w:line="240" w:lineRule="auto"/>
            </w:pPr>
            <w:r>
              <w:t>Model 3</w:t>
            </w:r>
          </w:p>
        </w:tc>
        <w:tc>
          <w:tcPr>
            <w:tcW w:w="1800" w:type="dxa"/>
            <w:shd w:val="clear" w:color="auto" w:fill="auto"/>
            <w:tcMar>
              <w:top w:w="100" w:type="dxa"/>
              <w:left w:w="100" w:type="dxa"/>
              <w:bottom w:w="100" w:type="dxa"/>
              <w:right w:w="100" w:type="dxa"/>
            </w:tcMar>
          </w:tcPr>
          <w:p w14:paraId="292AD1E3" w14:textId="77777777" w:rsidR="00B35B0E" w:rsidRDefault="009667A8">
            <w:pPr>
              <w:widowControl w:val="0"/>
              <w:pBdr>
                <w:top w:val="nil"/>
                <w:left w:val="nil"/>
                <w:bottom w:val="nil"/>
                <w:right w:val="nil"/>
                <w:between w:val="nil"/>
              </w:pBdr>
              <w:spacing w:line="240" w:lineRule="auto"/>
            </w:pPr>
            <w:r>
              <w:t>Model 4</w:t>
            </w:r>
          </w:p>
        </w:tc>
        <w:tc>
          <w:tcPr>
            <w:tcW w:w="2085" w:type="dxa"/>
            <w:shd w:val="clear" w:color="auto" w:fill="auto"/>
            <w:tcMar>
              <w:top w:w="100" w:type="dxa"/>
              <w:left w:w="100" w:type="dxa"/>
              <w:bottom w:w="100" w:type="dxa"/>
              <w:right w:w="100" w:type="dxa"/>
            </w:tcMar>
          </w:tcPr>
          <w:p w14:paraId="6AC2C83B" w14:textId="77777777" w:rsidR="00B35B0E" w:rsidRDefault="009667A8">
            <w:pPr>
              <w:widowControl w:val="0"/>
              <w:pBdr>
                <w:top w:val="nil"/>
                <w:left w:val="nil"/>
                <w:bottom w:val="nil"/>
                <w:right w:val="nil"/>
                <w:between w:val="nil"/>
              </w:pBdr>
              <w:spacing w:line="240" w:lineRule="auto"/>
            </w:pPr>
            <w:r>
              <w:t>Model 5</w:t>
            </w:r>
          </w:p>
        </w:tc>
      </w:tr>
      <w:tr w:rsidR="00B35B0E" w14:paraId="58281AD4" w14:textId="77777777">
        <w:tc>
          <w:tcPr>
            <w:tcW w:w="1800" w:type="dxa"/>
            <w:shd w:val="clear" w:color="auto" w:fill="auto"/>
            <w:tcMar>
              <w:top w:w="100" w:type="dxa"/>
              <w:left w:w="100" w:type="dxa"/>
              <w:bottom w:w="100" w:type="dxa"/>
              <w:right w:w="100" w:type="dxa"/>
            </w:tcMar>
          </w:tcPr>
          <w:p w14:paraId="04C9CD9A" w14:textId="016F7455" w:rsidR="00B35B0E" w:rsidRDefault="00462BA7">
            <w:r w:rsidRPr="00462BA7">
              <w:rPr>
                <w:noProof/>
              </w:rPr>
              <w:drawing>
                <wp:inline distT="0" distB="0" distL="0" distR="0" wp14:anchorId="2BCE993A" wp14:editId="2FD91054">
                  <wp:extent cx="1016000" cy="762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16000" cy="762000"/>
                          </a:xfrm>
                          <a:prstGeom prst="rect">
                            <a:avLst/>
                          </a:prstGeom>
                        </pic:spPr>
                      </pic:pic>
                    </a:graphicData>
                  </a:graphic>
                </wp:inline>
              </w:drawing>
            </w:r>
          </w:p>
        </w:tc>
        <w:tc>
          <w:tcPr>
            <w:tcW w:w="1800" w:type="dxa"/>
            <w:shd w:val="clear" w:color="auto" w:fill="auto"/>
            <w:tcMar>
              <w:top w:w="100" w:type="dxa"/>
              <w:left w:w="100" w:type="dxa"/>
              <w:bottom w:w="100" w:type="dxa"/>
              <w:right w:w="100" w:type="dxa"/>
            </w:tcMar>
          </w:tcPr>
          <w:p w14:paraId="4CE14BCF" w14:textId="422909FB" w:rsidR="00B35B0E" w:rsidRDefault="00462BA7">
            <w:r w:rsidRPr="00462BA7">
              <w:rPr>
                <w:noProof/>
              </w:rPr>
              <w:drawing>
                <wp:inline distT="0" distB="0" distL="0" distR="0" wp14:anchorId="3B70B62E" wp14:editId="6E09D967">
                  <wp:extent cx="1016000" cy="76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16000" cy="762000"/>
                          </a:xfrm>
                          <a:prstGeom prst="rect">
                            <a:avLst/>
                          </a:prstGeom>
                        </pic:spPr>
                      </pic:pic>
                    </a:graphicData>
                  </a:graphic>
                </wp:inline>
              </w:drawing>
            </w:r>
          </w:p>
        </w:tc>
        <w:tc>
          <w:tcPr>
            <w:tcW w:w="1800" w:type="dxa"/>
            <w:shd w:val="clear" w:color="auto" w:fill="auto"/>
            <w:tcMar>
              <w:top w:w="100" w:type="dxa"/>
              <w:left w:w="100" w:type="dxa"/>
              <w:bottom w:w="100" w:type="dxa"/>
              <w:right w:w="100" w:type="dxa"/>
            </w:tcMar>
          </w:tcPr>
          <w:p w14:paraId="7A262D3F" w14:textId="77777777" w:rsidR="00B35B0E" w:rsidRDefault="009667A8">
            <w:r>
              <w:rPr>
                <w:noProof/>
              </w:rPr>
              <w:drawing>
                <wp:inline distT="114300" distB="114300" distL="114300" distR="114300" wp14:anchorId="167A8DE9" wp14:editId="76A2E4D4">
                  <wp:extent cx="1009650" cy="7620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1009650" cy="762000"/>
                          </a:xfrm>
                          <a:prstGeom prst="rect">
                            <a:avLst/>
                          </a:prstGeom>
                          <a:ln/>
                        </pic:spPr>
                      </pic:pic>
                    </a:graphicData>
                  </a:graphic>
                </wp:inline>
              </w:drawing>
            </w:r>
          </w:p>
        </w:tc>
        <w:tc>
          <w:tcPr>
            <w:tcW w:w="1800" w:type="dxa"/>
            <w:shd w:val="clear" w:color="auto" w:fill="auto"/>
            <w:tcMar>
              <w:top w:w="100" w:type="dxa"/>
              <w:left w:w="100" w:type="dxa"/>
              <w:bottom w:w="100" w:type="dxa"/>
              <w:right w:w="100" w:type="dxa"/>
            </w:tcMar>
          </w:tcPr>
          <w:p w14:paraId="25A2BD0E" w14:textId="77777777" w:rsidR="00B35B0E" w:rsidRDefault="009667A8">
            <w:r>
              <w:rPr>
                <w:noProof/>
              </w:rPr>
              <w:drawing>
                <wp:inline distT="114300" distB="114300" distL="114300" distR="114300" wp14:anchorId="62319A44" wp14:editId="23F80948">
                  <wp:extent cx="1009650" cy="7620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1009650" cy="762000"/>
                          </a:xfrm>
                          <a:prstGeom prst="rect">
                            <a:avLst/>
                          </a:prstGeom>
                          <a:ln/>
                        </pic:spPr>
                      </pic:pic>
                    </a:graphicData>
                  </a:graphic>
                </wp:inline>
              </w:drawing>
            </w:r>
          </w:p>
        </w:tc>
        <w:tc>
          <w:tcPr>
            <w:tcW w:w="2085" w:type="dxa"/>
            <w:shd w:val="clear" w:color="auto" w:fill="auto"/>
            <w:tcMar>
              <w:top w:w="100" w:type="dxa"/>
              <w:left w:w="100" w:type="dxa"/>
              <w:bottom w:w="100" w:type="dxa"/>
              <w:right w:w="100" w:type="dxa"/>
            </w:tcMar>
          </w:tcPr>
          <w:p w14:paraId="6F3B7C9A" w14:textId="77777777" w:rsidR="00B35B0E" w:rsidRDefault="009667A8">
            <w:r>
              <w:rPr>
                <w:noProof/>
              </w:rPr>
              <w:drawing>
                <wp:inline distT="114300" distB="114300" distL="114300" distR="114300" wp14:anchorId="7D88DC2E" wp14:editId="0673C66D">
                  <wp:extent cx="1190625" cy="8890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1190625" cy="889000"/>
                          </a:xfrm>
                          <a:prstGeom prst="rect">
                            <a:avLst/>
                          </a:prstGeom>
                          <a:ln/>
                        </pic:spPr>
                      </pic:pic>
                    </a:graphicData>
                  </a:graphic>
                </wp:inline>
              </w:drawing>
            </w:r>
          </w:p>
        </w:tc>
      </w:tr>
    </w:tbl>
    <w:p w14:paraId="159A0CA9" w14:textId="77777777" w:rsidR="00B35B0E" w:rsidRDefault="009667A8">
      <w:pPr>
        <w:rPr>
          <w:rFonts w:ascii="Calibri" w:eastAsia="Calibri" w:hAnsi="Calibri" w:cs="Calibri"/>
          <w:i/>
          <w:color w:val="44546A"/>
          <w:sz w:val="18"/>
          <w:szCs w:val="18"/>
        </w:rPr>
      </w:pPr>
      <w:r>
        <w:rPr>
          <w:rFonts w:ascii="Calibri" w:eastAsia="Calibri" w:hAnsi="Calibri" w:cs="Calibri"/>
          <w:i/>
          <w:color w:val="44546A"/>
          <w:sz w:val="18"/>
          <w:szCs w:val="18"/>
        </w:rPr>
        <w:t xml:space="preserve">Table 5: Summary for Model 1-5’s correlation heatmaps </w:t>
      </w:r>
    </w:p>
    <w:p w14:paraId="51E47A79" w14:textId="77777777" w:rsidR="00B35B0E" w:rsidRDefault="00B35B0E">
      <w:pPr>
        <w:rPr>
          <w:rFonts w:ascii="Calibri" w:eastAsia="Calibri" w:hAnsi="Calibri" w:cs="Calibri"/>
          <w:i/>
          <w:color w:val="44546A"/>
          <w:sz w:val="18"/>
          <w:szCs w:val="18"/>
        </w:rPr>
      </w:pPr>
    </w:p>
    <w:p w14:paraId="453B4DF2" w14:textId="77777777" w:rsidR="00B35B0E" w:rsidRDefault="009667A8">
      <w:r>
        <w:t xml:space="preserve">Figure 8 shows the average RMSE scores and the average R2 scores from 10 linear regression simulations generated from Model 3-5. We can see the results are consistent with the results we collected from a one-time linear regression run.  </w:t>
      </w:r>
    </w:p>
    <w:p w14:paraId="0F2A1C87" w14:textId="77777777" w:rsidR="00B35B0E" w:rsidRDefault="00B35B0E"/>
    <w:p w14:paraId="5D9511D3" w14:textId="77777777" w:rsidR="00B35B0E" w:rsidRDefault="009667A8">
      <w:r>
        <w:t>To summarize, from the table above, Model 1 has the least number of predictors and the highest F-Statistic. Model 2 has the highest R2 score; Model 4 has the lowest AIC, BIC, and RMSE scores. Model 5 has the highest R2, adjusted R2 score, and highest number of correlated predictors to the DASS21 score.</w:t>
      </w:r>
    </w:p>
    <w:p w14:paraId="3AD9C0FE" w14:textId="77777777" w:rsidR="00B35B0E" w:rsidRDefault="00B35B0E"/>
    <w:p w14:paraId="4ECD94FB" w14:textId="77777777" w:rsidR="00B35B0E" w:rsidRDefault="009667A8">
      <w:r>
        <w:rPr>
          <w:rFonts w:ascii="Calibri" w:eastAsia="Calibri" w:hAnsi="Calibri" w:cs="Calibri"/>
          <w:i/>
          <w:noProof/>
          <w:color w:val="44546A"/>
          <w:sz w:val="18"/>
          <w:szCs w:val="18"/>
        </w:rPr>
        <w:lastRenderedPageBreak/>
        <w:drawing>
          <wp:inline distT="114300" distB="114300" distL="114300" distR="114300" wp14:anchorId="229004DD" wp14:editId="3332EC6E">
            <wp:extent cx="4199766" cy="4337331"/>
            <wp:effectExtent l="0" t="0" r="4445"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4242486" cy="4381451"/>
                    </a:xfrm>
                    <a:prstGeom prst="rect">
                      <a:avLst/>
                    </a:prstGeom>
                    <a:ln/>
                  </pic:spPr>
                </pic:pic>
              </a:graphicData>
            </a:graphic>
          </wp:inline>
        </w:drawing>
      </w:r>
    </w:p>
    <w:p w14:paraId="1D0FA328" w14:textId="6B9003D4" w:rsidR="00AA16B5" w:rsidRDefault="009667A8">
      <w:pPr>
        <w:rPr>
          <w:rFonts w:ascii="Calibri" w:eastAsia="Calibri" w:hAnsi="Calibri" w:cs="Calibri"/>
          <w:i/>
          <w:color w:val="44546A"/>
          <w:sz w:val="18"/>
          <w:szCs w:val="18"/>
        </w:rPr>
      </w:pPr>
      <w:r>
        <w:rPr>
          <w:rFonts w:ascii="Calibri" w:eastAsia="Calibri" w:hAnsi="Calibri" w:cs="Calibri"/>
          <w:i/>
          <w:color w:val="44546A"/>
          <w:sz w:val="18"/>
          <w:szCs w:val="18"/>
        </w:rPr>
        <w:t>Figure 8: Result from multiple linear regression simulation</w:t>
      </w:r>
    </w:p>
    <w:p w14:paraId="5126927E" w14:textId="4A072F23" w:rsidR="00AA16B5" w:rsidRDefault="00AA16B5">
      <w:pPr>
        <w:rPr>
          <w:rFonts w:ascii="Calibri" w:eastAsia="Calibri" w:hAnsi="Calibri" w:cs="Calibri"/>
          <w:i/>
          <w:color w:val="44546A"/>
          <w:sz w:val="18"/>
          <w:szCs w:val="18"/>
        </w:rPr>
      </w:pPr>
    </w:p>
    <w:p w14:paraId="313DBF43" w14:textId="24889D9B" w:rsidR="00AA16B5" w:rsidRDefault="00AA16B5">
      <w:r w:rsidRPr="00AA16B5">
        <w:rPr>
          <w:noProof/>
        </w:rPr>
        <w:drawing>
          <wp:inline distT="0" distB="0" distL="0" distR="0" wp14:anchorId="2812FEA7" wp14:editId="185B6DFB">
            <wp:extent cx="4976602" cy="2214165"/>
            <wp:effectExtent l="0" t="0" r="1905"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rotWithShape="1">
                    <a:blip r:embed="rId23"/>
                    <a:srcRect l="6351"/>
                    <a:stretch/>
                  </pic:blipFill>
                  <pic:spPr bwMode="auto">
                    <a:xfrm>
                      <a:off x="0" y="0"/>
                      <a:ext cx="4998686" cy="2223990"/>
                    </a:xfrm>
                    <a:prstGeom prst="rect">
                      <a:avLst/>
                    </a:prstGeom>
                    <a:ln>
                      <a:noFill/>
                    </a:ln>
                    <a:extLst>
                      <a:ext uri="{53640926-AAD7-44D8-BBD7-CCE9431645EC}">
                        <a14:shadowObscured xmlns:a14="http://schemas.microsoft.com/office/drawing/2010/main"/>
                      </a:ext>
                    </a:extLst>
                  </pic:spPr>
                </pic:pic>
              </a:graphicData>
            </a:graphic>
          </wp:inline>
        </w:drawing>
      </w:r>
    </w:p>
    <w:p w14:paraId="69D60E8E" w14:textId="1C288812" w:rsidR="00AA16B5" w:rsidRDefault="00AA16B5" w:rsidP="00AA16B5">
      <w:pPr>
        <w:rPr>
          <w:rFonts w:ascii="Calibri" w:eastAsia="Calibri" w:hAnsi="Calibri" w:cs="Calibri"/>
          <w:i/>
          <w:color w:val="44546A"/>
          <w:sz w:val="18"/>
          <w:szCs w:val="18"/>
        </w:rPr>
      </w:pPr>
      <w:r>
        <w:rPr>
          <w:rFonts w:ascii="Calibri" w:eastAsia="Calibri" w:hAnsi="Calibri" w:cs="Calibri"/>
          <w:i/>
          <w:color w:val="44546A"/>
          <w:sz w:val="18"/>
          <w:szCs w:val="18"/>
        </w:rPr>
        <w:t>Figure 9: P</w:t>
      </w:r>
      <w:r w:rsidRPr="00AA16B5">
        <w:rPr>
          <w:rFonts w:ascii="Calibri" w:eastAsia="Calibri" w:hAnsi="Calibri" w:cs="Calibri"/>
          <w:i/>
          <w:color w:val="44546A"/>
          <w:sz w:val="18"/>
          <w:szCs w:val="18"/>
        </w:rPr>
        <w:t>lot of the predicted vs. actual results, residual error versus actual results for Model 3</w:t>
      </w:r>
    </w:p>
    <w:p w14:paraId="0EF8E17B" w14:textId="77777777" w:rsidR="00B35B0E" w:rsidRDefault="00B35B0E">
      <w:pPr>
        <w:rPr>
          <w:rFonts w:ascii="Calibri" w:eastAsia="Calibri" w:hAnsi="Calibri" w:cs="Calibri"/>
          <w:i/>
          <w:color w:val="44546A"/>
          <w:sz w:val="18"/>
          <w:szCs w:val="18"/>
        </w:rPr>
      </w:pPr>
    </w:p>
    <w:p w14:paraId="7CEEDCFC" w14:textId="10A83EBD" w:rsidR="00B35B0E" w:rsidRDefault="00B35B0E">
      <w:pPr>
        <w:rPr>
          <w:rFonts w:ascii="Calibri" w:eastAsia="Calibri" w:hAnsi="Calibri" w:cs="Calibri"/>
          <w:i/>
          <w:color w:val="44546A"/>
          <w:sz w:val="18"/>
          <w:szCs w:val="18"/>
        </w:rPr>
      </w:pPr>
    </w:p>
    <w:p w14:paraId="6CA4B5AD" w14:textId="482DE835" w:rsidR="00AA16B5" w:rsidRDefault="005D2820">
      <w:r w:rsidRPr="005D2820">
        <w:t>Figure 9 is a plot of the predicted vs. actual results, residual error versus actual results for Model 3. We can see that Model 3 is good at predicting DASS21 scores at low and medium DASS21 scores. This can be interpreted from the Predicted(Y) vs Actual(X): DASS21 score graph. We can see that the data points are more clustered around the lower to the middle portion of the DASS21 scores, indicating more data we collected is from the low and medium score group (below 30 points). Also, this means Model 3 is good at predicting DASS21 scores for the low and medium score groups.</w:t>
      </w:r>
    </w:p>
    <w:p w14:paraId="313FDB4D" w14:textId="77777777" w:rsidR="00AA16B5" w:rsidRDefault="00AA16B5">
      <w:pPr>
        <w:rPr>
          <w:rFonts w:ascii="Calibri" w:eastAsia="Calibri" w:hAnsi="Calibri" w:cs="Calibri"/>
          <w:i/>
          <w:color w:val="44546A"/>
          <w:sz w:val="18"/>
          <w:szCs w:val="18"/>
        </w:rPr>
      </w:pPr>
    </w:p>
    <w:p w14:paraId="2E2D8740" w14:textId="23AA5B33" w:rsidR="005D2820" w:rsidRDefault="009667A8">
      <w:pPr>
        <w:rPr>
          <w:color w:val="1F3763"/>
          <w:sz w:val="24"/>
          <w:szCs w:val="24"/>
        </w:rPr>
      </w:pPr>
      <w:r>
        <w:rPr>
          <w:color w:val="1F3763"/>
          <w:sz w:val="24"/>
          <w:szCs w:val="24"/>
        </w:rPr>
        <w:lastRenderedPageBreak/>
        <w:t xml:space="preserve">Model Selection </w:t>
      </w:r>
    </w:p>
    <w:p w14:paraId="16C00A50" w14:textId="7FADAE90" w:rsidR="00B35B0E" w:rsidRDefault="009667A8">
      <w:r>
        <w:t xml:space="preserve">The selection of the model is based on statistical measures and the correlation heatmap. Based on our comparison of models 1 through 5, we have decided to consider all the statistical information. Model 1 has the highest R2 and adjusted R2 scores, but it also has a very high RMSE score. It seems like our approach in making that predictive model is not very efficient. While model 4 yields the lowest AIC, and BIC scores, it also has a relatively high RMSE score. This indicates that model 4 might not be the best-fitted model compared to the other models. Model 2 and Model have mediocre </w:t>
      </w:r>
      <w:r w:rsidR="00AA16B5">
        <w:t>performance;</w:t>
      </w:r>
      <w:r>
        <w:t xml:space="preserve"> </w:t>
      </w:r>
      <w:proofErr w:type="gramStart"/>
      <w:r>
        <w:t>therefore</w:t>
      </w:r>
      <w:proofErr w:type="gramEnd"/>
      <w:r>
        <w:t xml:space="preserve"> we decide not to put them as the higher priority models.</w:t>
      </w:r>
    </w:p>
    <w:p w14:paraId="60586977" w14:textId="77777777" w:rsidR="00B35B0E" w:rsidRDefault="00B35B0E"/>
    <w:p w14:paraId="3AD2E23B" w14:textId="0D6ABE15" w:rsidR="00B35B0E" w:rsidRDefault="009667A8">
      <w:r>
        <w:t xml:space="preserve">We decided to use model 3 as the desired model. Firstly, it has the lowest RMSE score among the models. Secondly, model 3 has the second lowest AIC and BIC scores compared to other models, indicating that it is a good fit for the dataset. Thirdly, Model 3 is developed with the outlier treatment. Although the outlier is a legitimate observation from your desired population, the existence of an outlier might be caused by errors during the survey. Model 3 should handle outliers better for DASS21 score prediction among other models. Even Model 3 has the lowest R2 scores among the models, but its only 0.02 points lower than the second lowest R2 scores. But Model 3 is 0.4 points lower than the second lowest RMSE score. The </w:t>
      </w:r>
      <w:r w:rsidR="00D35D7A">
        <w:t>trade-off</w:t>
      </w:r>
      <w:r>
        <w:t xml:space="preserve"> between the R2 score and RMSE score is acceptable. </w:t>
      </w:r>
      <w:proofErr w:type="gramStart"/>
      <w:r>
        <w:t>Hence</w:t>
      </w:r>
      <w:proofErr w:type="gramEnd"/>
      <w:r>
        <w:t xml:space="preserve"> we conclude </w:t>
      </w:r>
      <w:r w:rsidR="00D35D7A">
        <w:t>that Model</w:t>
      </w:r>
      <w:r>
        <w:t xml:space="preserve"> 3 is the most appropriate model to predict the DASS21 score among the five models.</w:t>
      </w:r>
      <w:r w:rsidR="00462BA7">
        <w:t xml:space="preserve"> Figure </w:t>
      </w:r>
      <w:r w:rsidR="00AA16B5">
        <w:t>10</w:t>
      </w:r>
      <w:r w:rsidR="00462BA7">
        <w:t xml:space="preserve"> </w:t>
      </w:r>
      <w:r w:rsidR="00462BA7" w:rsidRPr="00462BA7">
        <w:rPr>
          <w:highlight w:val="yellow"/>
        </w:rPr>
        <w:t>shows the OLS regression results from Model 3 with RMSE score equals 7.5986.</w:t>
      </w:r>
    </w:p>
    <w:p w14:paraId="5AA95B42" w14:textId="2E1EEB3D" w:rsidR="00462BA7" w:rsidRDefault="00462BA7"/>
    <w:p w14:paraId="73334B17" w14:textId="540EDE8B" w:rsidR="00462BA7" w:rsidRDefault="00462BA7">
      <w:pPr>
        <w:rPr>
          <w:rFonts w:ascii="Times New Roman" w:eastAsia="Times New Roman" w:hAnsi="Times New Roman" w:cs="Times New Roman"/>
          <w:color w:val="333333"/>
          <w:sz w:val="57"/>
          <w:szCs w:val="57"/>
          <w:highlight w:val="white"/>
        </w:rPr>
      </w:pPr>
      <w:r>
        <w:rPr>
          <w:rFonts w:ascii="Times New Roman" w:eastAsia="Times New Roman" w:hAnsi="Times New Roman" w:cs="Times New Roman"/>
          <w:noProof/>
          <w:color w:val="333333"/>
          <w:sz w:val="57"/>
          <w:szCs w:val="57"/>
        </w:rPr>
        <w:drawing>
          <wp:inline distT="0" distB="0" distL="0" distR="0" wp14:anchorId="5E08E791" wp14:editId="21C7EFDA">
            <wp:extent cx="4048606" cy="3819441"/>
            <wp:effectExtent l="0" t="0" r="3175" b="381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123452" cy="3890050"/>
                    </a:xfrm>
                    <a:prstGeom prst="rect">
                      <a:avLst/>
                    </a:prstGeom>
                  </pic:spPr>
                </pic:pic>
              </a:graphicData>
            </a:graphic>
          </wp:inline>
        </w:drawing>
      </w:r>
    </w:p>
    <w:p w14:paraId="473DCFC5" w14:textId="29ACFD87" w:rsidR="00B35B0E" w:rsidRDefault="00462BA7">
      <w:r>
        <w:rPr>
          <w:rFonts w:ascii="Calibri" w:eastAsia="Calibri" w:hAnsi="Calibri" w:cs="Calibri"/>
          <w:i/>
          <w:color w:val="44546A"/>
          <w:sz w:val="18"/>
          <w:szCs w:val="18"/>
        </w:rPr>
        <w:t xml:space="preserve">Figure </w:t>
      </w:r>
      <w:r w:rsidR="00AA16B5">
        <w:rPr>
          <w:rFonts w:ascii="Calibri" w:eastAsia="Calibri" w:hAnsi="Calibri" w:cs="Calibri"/>
          <w:i/>
          <w:color w:val="44546A"/>
          <w:sz w:val="18"/>
          <w:szCs w:val="18"/>
        </w:rPr>
        <w:t>10</w:t>
      </w:r>
      <w:r>
        <w:rPr>
          <w:rFonts w:ascii="Calibri" w:eastAsia="Calibri" w:hAnsi="Calibri" w:cs="Calibri"/>
          <w:i/>
          <w:color w:val="44546A"/>
          <w:sz w:val="18"/>
          <w:szCs w:val="18"/>
        </w:rPr>
        <w:t>: OLS Regression Results for Model 3</w:t>
      </w:r>
    </w:p>
    <w:p w14:paraId="6C86F078" w14:textId="0FC40FED" w:rsidR="00AA16B5" w:rsidRDefault="00AA16B5"/>
    <w:p w14:paraId="6FA3B2F6" w14:textId="77777777" w:rsidR="00AA16B5" w:rsidRPr="00AA16B5" w:rsidRDefault="00AA16B5"/>
    <w:p w14:paraId="29588658" w14:textId="77777777" w:rsidR="00B35B0E" w:rsidRDefault="009667A8">
      <w:pPr>
        <w:rPr>
          <w:color w:val="1F3763"/>
          <w:sz w:val="24"/>
          <w:szCs w:val="24"/>
        </w:rPr>
      </w:pPr>
      <w:r>
        <w:rPr>
          <w:color w:val="1F3763"/>
          <w:sz w:val="24"/>
          <w:szCs w:val="24"/>
        </w:rPr>
        <w:t xml:space="preserve">Model Interpretation </w:t>
      </w:r>
    </w:p>
    <w:p w14:paraId="4426A646" w14:textId="77777777" w:rsidR="00B35B0E" w:rsidRDefault="009667A8">
      <w:r>
        <w:lastRenderedPageBreak/>
        <w:t>We selected Model 3 as the preferred model. Based on its linear regression summary, we developed an equation to predict the DASS21 scores. The equation is shown below:</w:t>
      </w:r>
    </w:p>
    <w:p w14:paraId="19C5B023" w14:textId="77777777" w:rsidR="00B35B0E" w:rsidRDefault="00B35B0E"/>
    <w:p w14:paraId="5002E6FC" w14:textId="654F047D" w:rsidR="00B35B0E" w:rsidRDefault="009667A8">
      <w:r>
        <w:t>DASS21_</w:t>
      </w:r>
      <w:proofErr w:type="gramStart"/>
      <w:r>
        <w:t>SCORE  =</w:t>
      </w:r>
      <w:proofErr w:type="gramEnd"/>
      <w:r>
        <w:t xml:space="preserve">   5.9308 + 0.1405 * (Openness) + 0.7211 *(GHQ_12) + (</w:t>
      </w:r>
      <w:r w:rsidR="00AA16B5">
        <w:t>-</w:t>
      </w:r>
      <w:r>
        <w:t xml:space="preserve">0.6325)*(SEC) +  (0.6157) * Work+ (-0.7198)*(Hope) + 2.6940*(Age_(18, 29]) </w:t>
      </w:r>
    </w:p>
    <w:p w14:paraId="1A643B33" w14:textId="77777777" w:rsidR="00B35B0E" w:rsidRDefault="00B35B0E"/>
    <w:p w14:paraId="123FCB5A" w14:textId="77777777" w:rsidR="00B35B0E" w:rsidRDefault="009667A8">
      <w:r>
        <w:t xml:space="preserve">The predictors that contributed to DASS21 score predictions are Openness, GHQ_12, SEC, Work, Hope and Age. </w:t>
      </w:r>
    </w:p>
    <w:p w14:paraId="3468FB89" w14:textId="77777777" w:rsidR="00B35B0E" w:rsidRDefault="00B35B0E"/>
    <w:p w14:paraId="56021261" w14:textId="2F51C7DE" w:rsidR="00B35B0E" w:rsidRDefault="009667A8">
      <w:r>
        <w:t xml:space="preserve">The model starts with a default score of 5.9308. Reduction </w:t>
      </w:r>
      <w:proofErr w:type="gramStart"/>
      <w:r>
        <w:t>of  SEC</w:t>
      </w:r>
      <w:proofErr w:type="gramEnd"/>
      <w:r>
        <w:t xml:space="preserve">, Hope will increase the DASS21 score. Increases in Openness, Work, and GHQ_12 will improve the DASS21 score. If an individual is between the ages of 18-29, there’s a greater chance that he/she will receive a high DASS21 score. The non-numeric categories such as Gender and Student do not influence the DASS21 score based on our model. This model is suggesting young individuals with less hope, SEC, and more Work, Openness, and GHQ_12 </w:t>
      </w:r>
      <w:proofErr w:type="gramStart"/>
      <w:r>
        <w:t>are</w:t>
      </w:r>
      <w:proofErr w:type="gramEnd"/>
      <w:r>
        <w:t xml:space="preserve"> likely to suffer from negative psychological disorders such as depression, anxiety, and stress.</w:t>
      </w:r>
    </w:p>
    <w:p w14:paraId="2887F8EB" w14:textId="77777777" w:rsidR="00B35B0E" w:rsidRDefault="00B35B0E"/>
    <w:p w14:paraId="03651582" w14:textId="77777777" w:rsidR="00B35B0E" w:rsidRDefault="009667A8">
      <w:r>
        <w:t>Please be aware that, due to randomness within the dataset, the OLS Regression Summary generated from each run might result in tiny variations for the constant values of the equation.</w:t>
      </w:r>
    </w:p>
    <w:p w14:paraId="57F6D04D" w14:textId="6F6D6092" w:rsidR="00B35B0E" w:rsidRDefault="00B35B0E"/>
    <w:p w14:paraId="521EACF9" w14:textId="7DDEAC49" w:rsidR="00DC277C" w:rsidRDefault="00DC277C"/>
    <w:p w14:paraId="628478EF" w14:textId="0F2051F4" w:rsidR="00DC277C" w:rsidRDefault="00DC277C"/>
    <w:p w14:paraId="65F4AB0C" w14:textId="7652C80B" w:rsidR="00DC277C" w:rsidRDefault="00DC277C"/>
    <w:p w14:paraId="60D14248" w14:textId="56E8C0C3" w:rsidR="00DC277C" w:rsidRDefault="00DC277C"/>
    <w:p w14:paraId="3A37D54D" w14:textId="0AFECA5C" w:rsidR="00DC277C" w:rsidRDefault="00DC277C"/>
    <w:p w14:paraId="6BA5E7A9" w14:textId="56B54018" w:rsidR="00DC277C" w:rsidRDefault="00DC277C"/>
    <w:p w14:paraId="0268C2BF" w14:textId="0803CDB1" w:rsidR="00DC277C" w:rsidRDefault="00DC277C"/>
    <w:p w14:paraId="14F6AA8A" w14:textId="55F9332F" w:rsidR="00DC277C" w:rsidRDefault="00DC277C"/>
    <w:p w14:paraId="542D7278" w14:textId="77777777" w:rsidR="00DC277C" w:rsidRDefault="00DC277C"/>
    <w:sectPr w:rsidR="00DC277C">
      <w:footerReference w:type="default" r:id="rId25"/>
      <w:footerReference w:type="first" r:id="rId26"/>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B66159" w14:textId="77777777" w:rsidR="006D6540" w:rsidRDefault="006D6540">
      <w:pPr>
        <w:spacing w:line="240" w:lineRule="auto"/>
      </w:pPr>
      <w:r>
        <w:separator/>
      </w:r>
    </w:p>
  </w:endnote>
  <w:endnote w:type="continuationSeparator" w:id="0">
    <w:p w14:paraId="54163EB8" w14:textId="77777777" w:rsidR="006D6540" w:rsidRDefault="006D65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6A3C3" w14:textId="77777777" w:rsidR="00B35B0E" w:rsidRDefault="009667A8">
    <w:pPr>
      <w:ind w:left="8640"/>
    </w:pPr>
    <w:r>
      <w:fldChar w:fldCharType="begin"/>
    </w:r>
    <w:r>
      <w:instrText>PAGE</w:instrText>
    </w:r>
    <w:r>
      <w:fldChar w:fldCharType="separate"/>
    </w:r>
    <w:r w:rsidR="00DC277C">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DDCE5A" w14:textId="77777777" w:rsidR="00B35B0E" w:rsidRDefault="00B35B0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8DE2B3" w14:textId="77777777" w:rsidR="006D6540" w:rsidRDefault="006D6540">
      <w:pPr>
        <w:spacing w:line="240" w:lineRule="auto"/>
      </w:pPr>
      <w:r>
        <w:separator/>
      </w:r>
    </w:p>
  </w:footnote>
  <w:footnote w:type="continuationSeparator" w:id="0">
    <w:p w14:paraId="5BCAB68E" w14:textId="77777777" w:rsidR="006D6540" w:rsidRDefault="006D6540">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5B0E"/>
    <w:rsid w:val="002B46EA"/>
    <w:rsid w:val="00462BA7"/>
    <w:rsid w:val="00534827"/>
    <w:rsid w:val="005D2820"/>
    <w:rsid w:val="00630D59"/>
    <w:rsid w:val="006D6540"/>
    <w:rsid w:val="009667A8"/>
    <w:rsid w:val="00AA16B5"/>
    <w:rsid w:val="00B35B0E"/>
    <w:rsid w:val="00D35D7A"/>
    <w:rsid w:val="00DC277C"/>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C1B3F79"/>
  <w15:docId w15:val="{998DB432-796C-3044-BAAA-87A239E4C8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tiff"/><Relationship Id="rId26" Type="http://schemas.openxmlformats.org/officeDocument/2006/relationships/footer" Target="footer2.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tiff"/><Relationship Id="rId25"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tiff"/><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tiff"/><Relationship Id="rId28" Type="http://schemas.openxmlformats.org/officeDocument/2006/relationships/theme" Target="theme/theme1.xml"/><Relationship Id="rId10" Type="http://schemas.openxmlformats.org/officeDocument/2006/relationships/image" Target="media/image5.tiff"/><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11</Pages>
  <Words>2238</Words>
  <Characters>12763</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Cindy Lu</cp:lastModifiedBy>
  <cp:revision>5</cp:revision>
  <dcterms:created xsi:type="dcterms:W3CDTF">2021-03-10T08:47:00Z</dcterms:created>
  <dcterms:modified xsi:type="dcterms:W3CDTF">2021-03-22T10:21:00Z</dcterms:modified>
</cp:coreProperties>
</file>